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AE7A87" w14:textId="77777777" w:rsidR="001A7C76" w:rsidRPr="001A7C76" w:rsidRDefault="001A7C76" w:rsidP="001A7C76">
      <w:pPr>
        <w:keepLines/>
        <w:pageBreakBefore/>
        <w:tabs>
          <w:tab w:val="left" w:pos="1701"/>
          <w:tab w:val="left" w:pos="2552"/>
        </w:tabs>
        <w:spacing w:before="240" w:after="240"/>
        <w:jc w:val="center"/>
        <w:rPr>
          <w:b/>
          <w:caps/>
          <w:sz w:val="22"/>
          <w:szCs w:val="22"/>
          <w:lang w:eastAsia="en-GB"/>
        </w:rPr>
      </w:pPr>
      <w:r w:rsidRPr="001A7C76">
        <w:rPr>
          <w:b/>
          <w:caps/>
          <w:sz w:val="22"/>
          <w:szCs w:val="22"/>
          <w:lang w:eastAsia="en-GB"/>
        </w:rPr>
        <w:t xml:space="preserve">TERMS OF REFERENCE </w:t>
      </w:r>
    </w:p>
    <w:p w14:paraId="18BBD10A" w14:textId="77777777" w:rsidR="001A7C76" w:rsidRDefault="001A7C76" w:rsidP="001A7C76">
      <w:pPr>
        <w:keepNext/>
        <w:keepLines/>
        <w:tabs>
          <w:tab w:val="num" w:pos="480"/>
        </w:tabs>
        <w:spacing w:before="240" w:after="240"/>
        <w:ind w:left="482" w:hanging="482"/>
        <w:jc w:val="both"/>
        <w:outlineLvl w:val="0"/>
        <w:rPr>
          <w:rFonts w:eastAsia="Calibri"/>
          <w:b/>
          <w:sz w:val="22"/>
          <w:szCs w:val="22"/>
          <w:lang w:val="en-US"/>
        </w:rPr>
      </w:pPr>
      <w:bookmarkStart w:id="0" w:name="_Toc424210154"/>
    </w:p>
    <w:p w14:paraId="539F62E9" w14:textId="42F05363" w:rsidR="001A7C76" w:rsidRPr="001A7C76" w:rsidRDefault="001A7C76" w:rsidP="001A7C76">
      <w:pPr>
        <w:keepNext/>
        <w:keepLines/>
        <w:tabs>
          <w:tab w:val="num" w:pos="480"/>
        </w:tabs>
        <w:spacing w:before="240" w:after="240"/>
        <w:ind w:left="482" w:hanging="482"/>
        <w:jc w:val="both"/>
        <w:outlineLvl w:val="0"/>
        <w:rPr>
          <w:rFonts w:eastAsia="Calibri"/>
          <w:b/>
          <w:sz w:val="22"/>
          <w:szCs w:val="22"/>
          <w:lang w:val="en-US"/>
        </w:rPr>
      </w:pPr>
      <w:r w:rsidRPr="001A7C76">
        <w:rPr>
          <w:rFonts w:eastAsia="Calibri"/>
          <w:b/>
          <w:sz w:val="22"/>
          <w:szCs w:val="22"/>
          <w:lang w:val="en-US"/>
        </w:rPr>
        <w:t>BACKGROUND INFORMATION</w:t>
      </w:r>
      <w:bookmarkEnd w:id="0"/>
    </w:p>
    <w:p w14:paraId="36243345" w14:textId="77777777" w:rsidR="001A7C76" w:rsidRPr="001A7C76" w:rsidRDefault="001A7C76" w:rsidP="001A7C76">
      <w:pPr>
        <w:numPr>
          <w:ilvl w:val="1"/>
          <w:numId w:val="0"/>
        </w:numPr>
        <w:tabs>
          <w:tab w:val="num" w:pos="500"/>
        </w:tabs>
        <w:spacing w:before="120" w:after="240"/>
        <w:ind w:left="499" w:hanging="499"/>
        <w:outlineLvl w:val="1"/>
        <w:rPr>
          <w:rFonts w:eastAsia="Calibri"/>
          <w:b/>
          <w:sz w:val="22"/>
          <w:szCs w:val="22"/>
          <w:lang w:val="en-US"/>
        </w:rPr>
      </w:pPr>
      <w:bookmarkStart w:id="1" w:name="_Toc424210156"/>
      <w:r w:rsidRPr="001A7C76">
        <w:rPr>
          <w:rFonts w:eastAsia="Calibri"/>
          <w:b/>
          <w:sz w:val="22"/>
          <w:szCs w:val="22"/>
          <w:lang w:val="en-US"/>
        </w:rPr>
        <w:t>Contracting Authority</w:t>
      </w:r>
      <w:bookmarkEnd w:id="1"/>
    </w:p>
    <w:p w14:paraId="25CFA4A7" w14:textId="29EB4CDC" w:rsidR="001A7C76" w:rsidRDefault="001A7C76" w:rsidP="001A7C76">
      <w:pPr>
        <w:numPr>
          <w:ilvl w:val="1"/>
          <w:numId w:val="0"/>
        </w:numPr>
        <w:tabs>
          <w:tab w:val="num" w:pos="500"/>
        </w:tabs>
        <w:spacing w:before="120" w:after="240"/>
        <w:ind w:left="499" w:hanging="499"/>
        <w:outlineLvl w:val="1"/>
        <w:rPr>
          <w:rFonts w:eastAsia="Calibri"/>
          <w:sz w:val="22"/>
          <w:szCs w:val="22"/>
          <w:lang w:val="en-US"/>
        </w:rPr>
      </w:pPr>
      <w:bookmarkStart w:id="2" w:name="_Toc424210157"/>
      <w:r w:rsidRPr="001A7C76">
        <w:rPr>
          <w:rFonts w:eastAsia="Calibri"/>
          <w:sz w:val="22"/>
          <w:szCs w:val="22"/>
          <w:lang w:val="en-US"/>
        </w:rPr>
        <w:t xml:space="preserve">Association of Roma of the </w:t>
      </w:r>
      <w:proofErr w:type="spellStart"/>
      <w:r w:rsidRPr="001A7C76">
        <w:rPr>
          <w:rFonts w:eastAsia="Calibri"/>
          <w:sz w:val="22"/>
          <w:szCs w:val="22"/>
          <w:lang w:val="en-US"/>
        </w:rPr>
        <w:t>Branicevo</w:t>
      </w:r>
      <w:proofErr w:type="spellEnd"/>
      <w:r w:rsidRPr="001A7C76">
        <w:rPr>
          <w:rFonts w:eastAsia="Calibri"/>
          <w:sz w:val="22"/>
          <w:szCs w:val="22"/>
          <w:lang w:val="en-US"/>
        </w:rPr>
        <w:t xml:space="preserve"> district</w:t>
      </w:r>
    </w:p>
    <w:p w14:paraId="769AC101" w14:textId="77777777" w:rsidR="001A7C76" w:rsidRPr="001A7C76" w:rsidRDefault="001A7C76" w:rsidP="001A7C76">
      <w:pPr>
        <w:numPr>
          <w:ilvl w:val="1"/>
          <w:numId w:val="0"/>
        </w:numPr>
        <w:tabs>
          <w:tab w:val="num" w:pos="500"/>
        </w:tabs>
        <w:spacing w:before="120" w:after="240"/>
        <w:ind w:left="499" w:hanging="499"/>
        <w:outlineLvl w:val="1"/>
        <w:rPr>
          <w:rFonts w:eastAsia="Calibri"/>
          <w:b/>
          <w:bCs/>
          <w:sz w:val="22"/>
          <w:szCs w:val="22"/>
          <w:lang w:val="en-US"/>
        </w:rPr>
      </w:pPr>
      <w:r w:rsidRPr="001A7C76">
        <w:rPr>
          <w:rFonts w:eastAsia="Calibri"/>
          <w:b/>
          <w:bCs/>
          <w:sz w:val="22"/>
          <w:szCs w:val="22"/>
          <w:lang w:val="en-US"/>
        </w:rPr>
        <w:t xml:space="preserve">Project </w:t>
      </w:r>
    </w:p>
    <w:p w14:paraId="7BA1AD6C" w14:textId="7801C2CA" w:rsidR="001A7C76" w:rsidRDefault="001A7C76" w:rsidP="001A7C76">
      <w:pPr>
        <w:numPr>
          <w:ilvl w:val="1"/>
          <w:numId w:val="0"/>
        </w:numPr>
        <w:tabs>
          <w:tab w:val="num" w:pos="500"/>
        </w:tabs>
        <w:spacing w:before="120" w:after="240"/>
        <w:ind w:left="499" w:hanging="499"/>
        <w:outlineLvl w:val="1"/>
        <w:rPr>
          <w:rFonts w:eastAsia="Calibri"/>
          <w:sz w:val="22"/>
          <w:szCs w:val="22"/>
          <w:lang w:val="en-US"/>
        </w:rPr>
      </w:pPr>
      <w:r w:rsidRPr="001A7C76">
        <w:rPr>
          <w:rFonts w:eastAsia="Calibri"/>
          <w:sz w:val="22"/>
          <w:szCs w:val="22"/>
          <w:lang w:val="en-US"/>
        </w:rPr>
        <w:t xml:space="preserve">Improving employability of Roma in the region of </w:t>
      </w:r>
      <w:proofErr w:type="spellStart"/>
      <w:r w:rsidRPr="001A7C76">
        <w:rPr>
          <w:rFonts w:eastAsia="Calibri"/>
          <w:sz w:val="22"/>
          <w:szCs w:val="22"/>
          <w:lang w:val="en-US"/>
        </w:rPr>
        <w:t>Branicevo</w:t>
      </w:r>
      <w:proofErr w:type="spellEnd"/>
    </w:p>
    <w:p w14:paraId="29EC5231" w14:textId="3C00A9CC" w:rsidR="001A7C76" w:rsidRPr="001A7C76" w:rsidRDefault="00AC551A" w:rsidP="001A7C76">
      <w:pPr>
        <w:numPr>
          <w:ilvl w:val="1"/>
          <w:numId w:val="0"/>
        </w:numPr>
        <w:tabs>
          <w:tab w:val="num" w:pos="500"/>
        </w:tabs>
        <w:spacing w:before="120" w:after="240"/>
        <w:ind w:left="499" w:hanging="499"/>
        <w:outlineLvl w:val="1"/>
        <w:rPr>
          <w:rFonts w:eastAsia="Calibri"/>
          <w:b/>
          <w:sz w:val="22"/>
          <w:szCs w:val="22"/>
          <w:lang w:val="en-US"/>
        </w:rPr>
      </w:pPr>
      <w:r>
        <w:rPr>
          <w:rFonts w:eastAsia="Calibri"/>
          <w:b/>
          <w:sz w:val="22"/>
          <w:szCs w:val="22"/>
          <w:lang w:val="en-US"/>
        </w:rPr>
        <w:t>B</w:t>
      </w:r>
      <w:r w:rsidR="001A7C76" w:rsidRPr="001A7C76">
        <w:rPr>
          <w:rFonts w:eastAsia="Calibri"/>
          <w:b/>
          <w:sz w:val="22"/>
          <w:szCs w:val="22"/>
          <w:lang w:val="en-US"/>
        </w:rPr>
        <w:t>ackground</w:t>
      </w:r>
      <w:bookmarkEnd w:id="2"/>
    </w:p>
    <w:p w14:paraId="6A19EC21" w14:textId="72F8AA26" w:rsidR="001A7C76" w:rsidRPr="001A7C76" w:rsidRDefault="001A7C76" w:rsidP="001A7C76">
      <w:pPr>
        <w:spacing w:after="160" w:line="259" w:lineRule="auto"/>
        <w:jc w:val="both"/>
        <w:rPr>
          <w:rFonts w:eastAsia="Calibri"/>
          <w:sz w:val="22"/>
          <w:szCs w:val="22"/>
          <w:lang w:val="en-US"/>
        </w:rPr>
      </w:pPr>
      <w:bookmarkStart w:id="3" w:name="_Toc424210158"/>
      <w:r w:rsidRPr="001A7C76">
        <w:rPr>
          <w:rFonts w:eastAsia="Calibri"/>
          <w:sz w:val="22"/>
          <w:szCs w:val="22"/>
          <w:lang w:val="en-US"/>
        </w:rPr>
        <w:t xml:space="preserve">Roma community is the one the largest ethnic minority in the Republic of Serbia according to the official Census figures from 2011, but the largest ethnic minority in Europe, facing social exclusion, discrimination and unequal access to employment. Most of the declared 147,604 Roma people living in Serbia today still face intolerance, discrimination and exclusion. Despite all efforts so far, policy makers and public entities are still lacking in-depth knowledge of the target group, proper institutional capacities and tools for integrating fragmented and inefficient services, an efficient institutional framework to interweave interventions and cooperate with key stakeholders, especially civil society. </w:t>
      </w:r>
    </w:p>
    <w:p w14:paraId="7F848F04" w14:textId="77777777" w:rsidR="001A7C76" w:rsidRPr="001A7C76" w:rsidRDefault="001A7C76" w:rsidP="001A7C76">
      <w:pPr>
        <w:spacing w:after="160" w:line="259" w:lineRule="auto"/>
        <w:jc w:val="both"/>
        <w:rPr>
          <w:rFonts w:eastAsia="Calibri"/>
          <w:sz w:val="22"/>
          <w:szCs w:val="22"/>
          <w:lang w:val="en-US"/>
        </w:rPr>
      </w:pPr>
      <w:r w:rsidRPr="001A7C76">
        <w:rPr>
          <w:rFonts w:eastAsia="Calibri"/>
          <w:sz w:val="22"/>
          <w:szCs w:val="22"/>
          <w:lang w:val="en-US"/>
        </w:rPr>
        <w:t xml:space="preserve">In the municipality </w:t>
      </w:r>
      <w:proofErr w:type="spellStart"/>
      <w:r w:rsidRPr="001A7C76">
        <w:rPr>
          <w:rFonts w:eastAsia="Calibri"/>
          <w:sz w:val="22"/>
          <w:szCs w:val="22"/>
          <w:lang w:val="en-US"/>
        </w:rPr>
        <w:t>Pozarevac</w:t>
      </w:r>
      <w:proofErr w:type="spellEnd"/>
      <w:r w:rsidRPr="001A7C76">
        <w:rPr>
          <w:rFonts w:eastAsia="Calibri"/>
          <w:sz w:val="22"/>
          <w:szCs w:val="22"/>
          <w:lang w:val="en-US"/>
        </w:rPr>
        <w:t xml:space="preserve"> the official number of Roma is 3.848, out of which 1.905 male and 1.943 female. According to the assessment of the applicant, the number is ca. 14.000. There are 10 informal settlements inhabited by 200 families with app. 1.000 persons. 21 Roma IDP families are beneficiaries of social housing. 300 families have employed members in the police, public utility company, health and other public institutions, production businesses, small businesses, in education. 1.070 are engaged in the informal economy in trade, recycling, daily labor in agriculture and construction, musicians and painters, food preparation and catering. The employed women in both sectors (formal and informal) are slightly under-represented, but not completely excluded. There is one Roma NGO active with Roma and women engaged, one pedagogical assistant and one female health mediator and the municipal coordinator is newly appointed.  </w:t>
      </w:r>
    </w:p>
    <w:p w14:paraId="1B6F9546" w14:textId="6C58341F" w:rsidR="001A7C76" w:rsidRPr="001A7C76" w:rsidRDefault="001A7C76" w:rsidP="001A7C76">
      <w:pPr>
        <w:spacing w:after="160" w:line="259" w:lineRule="auto"/>
        <w:jc w:val="both"/>
        <w:rPr>
          <w:rFonts w:eastAsia="Calibri"/>
          <w:sz w:val="22"/>
          <w:szCs w:val="22"/>
          <w:lang w:val="en-US"/>
        </w:rPr>
      </w:pPr>
      <w:r w:rsidRPr="001A7C76">
        <w:rPr>
          <w:rFonts w:eastAsia="Calibri"/>
          <w:sz w:val="22"/>
          <w:szCs w:val="22"/>
          <w:lang w:val="en-US"/>
        </w:rPr>
        <w:t xml:space="preserve">The problems at the local level are identified as following: complete exclusion of Roma children from the pre-school education and no capacities of the educational system to overcome the issue. The action is addressing the problem in establishing social and educational inclusion activities in their own premises. Vocational and high scholars attend 350 Roma scholars during the actual school year. They drop out most during the first grade and 25% until the end. Low achievements of the vocational and high scholars will be supported through text books and non-formal training in business related skills. Low capacities for formal and self-employment will be addressed through introducing opportunities of business incubator services, consultancy support during the initial period and micro granting to eligible small businesses. Limited capacities of the LSG to provide elaborated strategic planning for </w:t>
      </w:r>
      <w:r w:rsidRPr="001A7C76">
        <w:rPr>
          <w:rFonts w:eastAsia="Calibri"/>
          <w:sz w:val="22"/>
          <w:szCs w:val="22"/>
          <w:lang w:val="en-US"/>
        </w:rPr>
        <w:lastRenderedPageBreak/>
        <w:t xml:space="preserve">the following period will be overcome in supporting the team and supporting of elaborating the </w:t>
      </w:r>
      <w:r w:rsidR="00AC551A">
        <w:rPr>
          <w:rFonts w:eastAsia="Calibri"/>
          <w:sz w:val="22"/>
          <w:szCs w:val="22"/>
          <w:lang w:val="en-US"/>
        </w:rPr>
        <w:t>Roma inclusion policies</w:t>
      </w:r>
      <w:r w:rsidRPr="001A7C76">
        <w:rPr>
          <w:rFonts w:eastAsia="Calibri"/>
          <w:sz w:val="22"/>
          <w:szCs w:val="22"/>
          <w:lang w:val="en-US"/>
        </w:rPr>
        <w:t xml:space="preserve"> with results from the field. Inter-sector cooperation will be stimulated through the involvement of </w:t>
      </w:r>
      <w:r w:rsidR="00AC551A">
        <w:rPr>
          <w:rFonts w:eastAsia="Calibri"/>
          <w:sz w:val="22"/>
          <w:szCs w:val="22"/>
          <w:lang w:val="en-US"/>
        </w:rPr>
        <w:t xml:space="preserve">all relevant institutions and organizations </w:t>
      </w:r>
      <w:r w:rsidRPr="001A7C76">
        <w:rPr>
          <w:rFonts w:eastAsia="Calibri"/>
          <w:sz w:val="22"/>
          <w:szCs w:val="22"/>
          <w:lang w:val="en-US"/>
        </w:rPr>
        <w:t>in employment</w:t>
      </w:r>
      <w:r w:rsidR="00AC551A">
        <w:rPr>
          <w:rFonts w:eastAsia="Calibri"/>
          <w:sz w:val="22"/>
          <w:szCs w:val="22"/>
          <w:lang w:val="en-US"/>
        </w:rPr>
        <w:t xml:space="preserve"> area</w:t>
      </w:r>
      <w:r w:rsidRPr="001A7C76">
        <w:rPr>
          <w:rFonts w:eastAsia="Calibri"/>
          <w:sz w:val="22"/>
          <w:szCs w:val="22"/>
          <w:lang w:val="en-US"/>
        </w:rPr>
        <w:t xml:space="preserve">, the vocational training institutions in capacity building, the companies that will be included in internship process and relevant institutions and media in exchanges of good practice. Low visibility of Roma </w:t>
      </w:r>
      <w:r w:rsidR="00AC551A" w:rsidRPr="001A7C76">
        <w:rPr>
          <w:rFonts w:eastAsia="Calibri"/>
          <w:sz w:val="22"/>
          <w:szCs w:val="22"/>
          <w:lang w:val="en-US"/>
        </w:rPr>
        <w:t>needs,</w:t>
      </w:r>
      <w:r w:rsidRPr="001A7C76">
        <w:rPr>
          <w:rFonts w:eastAsia="Calibri"/>
          <w:sz w:val="22"/>
          <w:szCs w:val="22"/>
          <w:lang w:val="en-US"/>
        </w:rPr>
        <w:t xml:space="preserve"> and potentials will be addresses through media and practical public and joint actions for social inclusion.</w:t>
      </w:r>
    </w:p>
    <w:p w14:paraId="22BE6BFC" w14:textId="77777777" w:rsidR="001A7C76" w:rsidRPr="001A7C76" w:rsidRDefault="001A7C76" w:rsidP="001A7C76">
      <w:pPr>
        <w:numPr>
          <w:ilvl w:val="1"/>
          <w:numId w:val="0"/>
        </w:numPr>
        <w:tabs>
          <w:tab w:val="num" w:pos="500"/>
        </w:tabs>
        <w:spacing w:before="120" w:after="240"/>
        <w:ind w:left="499" w:hanging="499"/>
        <w:outlineLvl w:val="1"/>
        <w:rPr>
          <w:rFonts w:eastAsia="Calibri"/>
          <w:b/>
          <w:sz w:val="22"/>
          <w:szCs w:val="22"/>
          <w:lang w:val="en-US"/>
        </w:rPr>
      </w:pPr>
      <w:r w:rsidRPr="001A7C76">
        <w:rPr>
          <w:rFonts w:eastAsia="Calibri"/>
          <w:b/>
          <w:sz w:val="22"/>
          <w:szCs w:val="22"/>
          <w:lang w:val="en-US"/>
        </w:rPr>
        <w:t xml:space="preserve">Current situation </w:t>
      </w:r>
      <w:bookmarkEnd w:id="3"/>
    </w:p>
    <w:p w14:paraId="7E4155F2" w14:textId="77C4DD4E" w:rsidR="001A7C76" w:rsidRPr="0047272F" w:rsidRDefault="00AC551A" w:rsidP="001A7C76">
      <w:pPr>
        <w:keepNext/>
        <w:keepLines/>
        <w:tabs>
          <w:tab w:val="num" w:pos="0"/>
        </w:tabs>
        <w:spacing w:before="240" w:after="240"/>
        <w:jc w:val="both"/>
        <w:outlineLvl w:val="0"/>
        <w:rPr>
          <w:rFonts w:eastAsia="Calibri"/>
          <w:sz w:val="22"/>
          <w:szCs w:val="22"/>
          <w:lang w:val="en-US"/>
        </w:rPr>
      </w:pPr>
      <w:bookmarkStart w:id="4" w:name="_Toc424210160"/>
      <w:r w:rsidRPr="0047272F">
        <w:rPr>
          <w:rFonts w:eastAsia="Calibri"/>
          <w:sz w:val="22"/>
          <w:szCs w:val="22"/>
          <w:lang w:val="en-US"/>
        </w:rPr>
        <w:t xml:space="preserve">The </w:t>
      </w:r>
      <w:r w:rsidR="001A7C76" w:rsidRPr="0047272F">
        <w:rPr>
          <w:rFonts w:eastAsia="Calibri"/>
          <w:sz w:val="22"/>
          <w:szCs w:val="22"/>
          <w:lang w:val="en-US"/>
        </w:rPr>
        <w:t xml:space="preserve">project is related to improving the position of Roma in </w:t>
      </w:r>
      <w:proofErr w:type="spellStart"/>
      <w:r w:rsidR="001A7C76" w:rsidRPr="0047272F">
        <w:rPr>
          <w:rFonts w:eastAsia="Calibri"/>
          <w:sz w:val="22"/>
          <w:szCs w:val="22"/>
          <w:lang w:val="en-US"/>
        </w:rPr>
        <w:t>Branicevo</w:t>
      </w:r>
      <w:proofErr w:type="spellEnd"/>
      <w:r w:rsidR="001A7C76" w:rsidRPr="0047272F">
        <w:rPr>
          <w:rFonts w:eastAsia="Calibri"/>
          <w:sz w:val="22"/>
          <w:szCs w:val="22"/>
          <w:lang w:val="en-US"/>
        </w:rPr>
        <w:t xml:space="preserve"> region. The overall objective of this specific task is to</w:t>
      </w:r>
      <w:r w:rsidR="0047428F" w:rsidRPr="0047272F">
        <w:rPr>
          <w:rFonts w:eastAsia="Calibri"/>
          <w:sz w:val="22"/>
          <w:szCs w:val="22"/>
          <w:lang w:val="en-US"/>
        </w:rPr>
        <w:t xml:space="preserve"> deliver </w:t>
      </w:r>
      <w:r w:rsidR="0047428F" w:rsidRPr="0047272F">
        <w:rPr>
          <w:rFonts w:eastAsia="Calibri"/>
          <w:b/>
          <w:sz w:val="22"/>
          <w:szCs w:val="22"/>
          <w:lang w:val="en-US"/>
        </w:rPr>
        <w:t>St</w:t>
      </w:r>
      <w:r w:rsidR="00925427">
        <w:rPr>
          <w:rFonts w:eastAsia="Calibri"/>
          <w:b/>
          <w:sz w:val="22"/>
          <w:szCs w:val="22"/>
          <w:lang w:val="en-US"/>
        </w:rPr>
        <w:t>r</w:t>
      </w:r>
      <w:r w:rsidR="0047428F" w:rsidRPr="0047272F">
        <w:rPr>
          <w:rFonts w:eastAsia="Calibri"/>
          <w:b/>
          <w:sz w:val="22"/>
          <w:szCs w:val="22"/>
          <w:lang w:val="en-US"/>
        </w:rPr>
        <w:t>a</w:t>
      </w:r>
      <w:r w:rsidR="00925427">
        <w:rPr>
          <w:rFonts w:eastAsia="Calibri"/>
          <w:b/>
          <w:sz w:val="22"/>
          <w:szCs w:val="22"/>
          <w:lang w:val="en-US"/>
        </w:rPr>
        <w:t>tegic</w:t>
      </w:r>
      <w:r w:rsidR="0047428F" w:rsidRPr="0047272F">
        <w:rPr>
          <w:rFonts w:eastAsia="Calibri"/>
          <w:b/>
          <w:sz w:val="22"/>
          <w:szCs w:val="22"/>
          <w:lang w:val="en-US"/>
        </w:rPr>
        <w:t xml:space="preserve"> training for Roma </w:t>
      </w:r>
      <w:r w:rsidR="00925427" w:rsidRPr="0047272F">
        <w:rPr>
          <w:rFonts w:eastAsia="Calibri"/>
          <w:b/>
          <w:sz w:val="22"/>
          <w:szCs w:val="22"/>
          <w:lang w:val="en-US"/>
        </w:rPr>
        <w:t>organizations</w:t>
      </w:r>
      <w:r w:rsidR="0047428F" w:rsidRPr="0047272F">
        <w:rPr>
          <w:rFonts w:eastAsia="Calibri"/>
          <w:b/>
          <w:sz w:val="22"/>
          <w:szCs w:val="22"/>
          <w:lang w:val="en-US"/>
        </w:rPr>
        <w:t xml:space="preserve"> according to the Project and CSOs needs. </w:t>
      </w:r>
      <w:r w:rsidR="0047428F" w:rsidRPr="0047272F">
        <w:rPr>
          <w:sz w:val="22"/>
          <w:szCs w:val="22"/>
        </w:rPr>
        <w:t xml:space="preserve">Strategic training for Roma CSOs is considered as highly important due to lack of knowledge in this area at local and regional level. </w:t>
      </w:r>
      <w:r w:rsidR="001A7C76" w:rsidRPr="0047272F">
        <w:rPr>
          <w:rFonts w:eastAsia="Calibri"/>
          <w:sz w:val="22"/>
          <w:szCs w:val="22"/>
          <w:lang w:val="en-US"/>
        </w:rPr>
        <w:t xml:space="preserve"> </w:t>
      </w:r>
    </w:p>
    <w:p w14:paraId="04512964" w14:textId="77777777" w:rsidR="001A7C76" w:rsidRPr="001A7C76" w:rsidRDefault="001A7C76" w:rsidP="001A7C76">
      <w:pPr>
        <w:keepNext/>
        <w:keepLines/>
        <w:tabs>
          <w:tab w:val="num" w:pos="480"/>
        </w:tabs>
        <w:spacing w:before="240" w:after="240"/>
        <w:ind w:left="482" w:hanging="482"/>
        <w:jc w:val="both"/>
        <w:outlineLvl w:val="0"/>
        <w:rPr>
          <w:rFonts w:eastAsia="Calibri"/>
          <w:b/>
          <w:sz w:val="22"/>
          <w:szCs w:val="22"/>
          <w:lang w:val="en-US"/>
        </w:rPr>
      </w:pPr>
      <w:r w:rsidRPr="001A7C76">
        <w:rPr>
          <w:rFonts w:eastAsia="Calibri"/>
          <w:b/>
          <w:sz w:val="22"/>
          <w:szCs w:val="22"/>
          <w:lang w:val="en-US"/>
        </w:rPr>
        <w:t>OBJECTIVE, PURPOSE &amp; EXPECTED RESULTS</w:t>
      </w:r>
      <w:bookmarkEnd w:id="4"/>
    </w:p>
    <w:p w14:paraId="38AD861E" w14:textId="77777777" w:rsidR="001A7C76" w:rsidRPr="001A7C76" w:rsidRDefault="001A7C76" w:rsidP="001A7C76">
      <w:pPr>
        <w:spacing w:after="160" w:line="259" w:lineRule="auto"/>
        <w:ind w:right="-2"/>
        <w:rPr>
          <w:rFonts w:eastAsia="Calibri"/>
          <w:b/>
          <w:bCs/>
          <w:noProof/>
          <w:sz w:val="22"/>
          <w:szCs w:val="22"/>
          <w:lang w:val="sr-Latn-RS"/>
        </w:rPr>
      </w:pPr>
      <w:bookmarkStart w:id="5" w:name="_Toc424210162"/>
      <w:r w:rsidRPr="001A7C76">
        <w:rPr>
          <w:rFonts w:eastAsia="Calibri"/>
          <w:b/>
          <w:bCs/>
          <w:noProof/>
          <w:sz w:val="22"/>
          <w:szCs w:val="22"/>
          <w:lang w:val="sr-Latn-RS"/>
        </w:rPr>
        <w:t>Overall objective of the Project:</w:t>
      </w:r>
    </w:p>
    <w:p w14:paraId="73FF0DDA" w14:textId="12079B57" w:rsidR="001A7C76" w:rsidRPr="001A7C76" w:rsidRDefault="001A7C76" w:rsidP="001A7C76">
      <w:pPr>
        <w:spacing w:after="160" w:line="259" w:lineRule="auto"/>
        <w:ind w:right="-2"/>
        <w:rPr>
          <w:rFonts w:eastAsia="Calibri"/>
          <w:sz w:val="22"/>
          <w:szCs w:val="22"/>
          <w:lang w:val="en-US"/>
        </w:rPr>
      </w:pPr>
      <w:r w:rsidRPr="001A7C76">
        <w:rPr>
          <w:rFonts w:eastAsia="Calibri"/>
          <w:sz w:val="22"/>
          <w:szCs w:val="22"/>
          <w:lang w:val="en-US"/>
        </w:rPr>
        <w:t xml:space="preserve">The overall objective of the project is achieving an improved employability of Roma in the region of </w:t>
      </w:r>
      <w:proofErr w:type="spellStart"/>
      <w:r w:rsidRPr="001A7C76">
        <w:rPr>
          <w:rFonts w:eastAsia="Calibri"/>
          <w:sz w:val="22"/>
          <w:szCs w:val="22"/>
          <w:lang w:val="en-US"/>
        </w:rPr>
        <w:t>Brani</w:t>
      </w:r>
      <w:r w:rsidR="00AC551A">
        <w:rPr>
          <w:rFonts w:eastAsia="Calibri"/>
          <w:sz w:val="22"/>
          <w:szCs w:val="22"/>
          <w:lang w:val="en-US"/>
        </w:rPr>
        <w:t>č</w:t>
      </w:r>
      <w:r w:rsidRPr="001A7C76">
        <w:rPr>
          <w:rFonts w:eastAsia="Calibri"/>
          <w:sz w:val="22"/>
          <w:szCs w:val="22"/>
          <w:lang w:val="en-US"/>
        </w:rPr>
        <w:t>evo</w:t>
      </w:r>
      <w:proofErr w:type="spellEnd"/>
      <w:r w:rsidRPr="001A7C76">
        <w:rPr>
          <w:rFonts w:eastAsia="Calibri"/>
          <w:sz w:val="22"/>
          <w:szCs w:val="22"/>
          <w:lang w:val="en-US"/>
        </w:rPr>
        <w:t>.</w:t>
      </w:r>
    </w:p>
    <w:p w14:paraId="1AC3660C" w14:textId="77777777" w:rsidR="001A7C76" w:rsidRPr="001A7C76" w:rsidRDefault="001A7C76" w:rsidP="001A7C76">
      <w:pPr>
        <w:numPr>
          <w:ilvl w:val="1"/>
          <w:numId w:val="0"/>
        </w:numPr>
        <w:tabs>
          <w:tab w:val="num" w:pos="500"/>
        </w:tabs>
        <w:spacing w:before="120" w:after="240"/>
        <w:ind w:left="499" w:hanging="499"/>
        <w:outlineLvl w:val="1"/>
        <w:rPr>
          <w:rFonts w:eastAsia="Calibri"/>
          <w:b/>
          <w:sz w:val="22"/>
          <w:szCs w:val="22"/>
          <w:lang w:val="en-US"/>
        </w:rPr>
      </w:pPr>
      <w:r w:rsidRPr="001A7C76">
        <w:rPr>
          <w:rFonts w:eastAsia="Calibri"/>
          <w:b/>
          <w:sz w:val="22"/>
          <w:szCs w:val="22"/>
          <w:lang w:val="en-US"/>
        </w:rPr>
        <w:t>Purpose</w:t>
      </w:r>
      <w:bookmarkEnd w:id="5"/>
    </w:p>
    <w:p w14:paraId="01E59190" w14:textId="5F58E74C" w:rsidR="0047428F" w:rsidRDefault="001A7C76" w:rsidP="0047428F">
      <w:pPr>
        <w:keepNext/>
        <w:keepLines/>
        <w:spacing w:after="160" w:line="259" w:lineRule="auto"/>
        <w:rPr>
          <w:rFonts w:eastAsia="Calibri"/>
          <w:b/>
          <w:sz w:val="22"/>
          <w:szCs w:val="22"/>
          <w:lang w:val="en-US"/>
        </w:rPr>
      </w:pPr>
      <w:r w:rsidRPr="001A7C76">
        <w:rPr>
          <w:rFonts w:eastAsia="Calibri"/>
          <w:sz w:val="22"/>
          <w:szCs w:val="22"/>
          <w:lang w:val="en-US"/>
        </w:rPr>
        <w:t>The purposes of this contract is</w:t>
      </w:r>
      <w:r>
        <w:rPr>
          <w:rFonts w:eastAsia="Calibri"/>
          <w:sz w:val="22"/>
          <w:szCs w:val="22"/>
          <w:lang w:val="en-US"/>
        </w:rPr>
        <w:t xml:space="preserve"> </w:t>
      </w:r>
      <w:r w:rsidR="0047428F">
        <w:rPr>
          <w:rFonts w:eastAsia="Calibri"/>
          <w:sz w:val="22"/>
          <w:szCs w:val="22"/>
          <w:lang w:val="en-US"/>
        </w:rPr>
        <w:t>to raise</w:t>
      </w:r>
      <w:bookmarkStart w:id="6" w:name="_Toc424210163"/>
      <w:r w:rsidR="0047428F" w:rsidRPr="00D978F0">
        <w:rPr>
          <w:sz w:val="20"/>
        </w:rPr>
        <w:t xml:space="preserve"> capacities of young Roma and Roma CSOs</w:t>
      </w:r>
      <w:r w:rsidR="0047428F">
        <w:rPr>
          <w:sz w:val="20"/>
        </w:rPr>
        <w:t>.</w:t>
      </w:r>
    </w:p>
    <w:p w14:paraId="7A87A86C" w14:textId="196CE6F9" w:rsidR="001A7C76" w:rsidRPr="001A7C76" w:rsidRDefault="001A7C76" w:rsidP="0047428F">
      <w:pPr>
        <w:keepNext/>
        <w:keepLines/>
        <w:spacing w:after="160" w:line="259" w:lineRule="auto"/>
        <w:rPr>
          <w:rFonts w:eastAsia="Calibri"/>
          <w:b/>
          <w:sz w:val="22"/>
          <w:szCs w:val="22"/>
          <w:lang w:val="en-US"/>
        </w:rPr>
      </w:pPr>
      <w:r w:rsidRPr="001A7C76">
        <w:rPr>
          <w:rFonts w:eastAsia="Calibri"/>
          <w:b/>
          <w:sz w:val="22"/>
          <w:szCs w:val="22"/>
          <w:lang w:val="en-US"/>
        </w:rPr>
        <w:t xml:space="preserve">Results to </w:t>
      </w:r>
      <w:proofErr w:type="gramStart"/>
      <w:r w:rsidRPr="001A7C76">
        <w:rPr>
          <w:rFonts w:eastAsia="Calibri"/>
          <w:b/>
          <w:sz w:val="22"/>
          <w:szCs w:val="22"/>
          <w:lang w:val="en-US"/>
        </w:rPr>
        <w:t>be achieved</w:t>
      </w:r>
      <w:proofErr w:type="gramEnd"/>
      <w:r w:rsidRPr="001A7C76">
        <w:rPr>
          <w:rFonts w:eastAsia="Calibri"/>
          <w:b/>
          <w:sz w:val="22"/>
          <w:szCs w:val="22"/>
          <w:lang w:val="en-US"/>
        </w:rPr>
        <w:t xml:space="preserve"> by the Contractor</w:t>
      </w:r>
      <w:bookmarkEnd w:id="6"/>
    </w:p>
    <w:p w14:paraId="41552FF2" w14:textId="5D9F3A3C" w:rsidR="001A7C76" w:rsidRDefault="00816667" w:rsidP="001A7C76">
      <w:pPr>
        <w:numPr>
          <w:ilvl w:val="0"/>
          <w:numId w:val="1"/>
        </w:numPr>
        <w:spacing w:before="120" w:after="160" w:line="276" w:lineRule="auto"/>
        <w:contextualSpacing/>
        <w:rPr>
          <w:rFonts w:eastAsia="Calibri"/>
          <w:sz w:val="22"/>
          <w:szCs w:val="22"/>
          <w:lang w:val="en-US"/>
        </w:rPr>
      </w:pPr>
      <w:r>
        <w:rPr>
          <w:rFonts w:eastAsia="Calibri"/>
          <w:sz w:val="22"/>
          <w:szCs w:val="22"/>
          <w:lang w:val="sr-Latn-RS"/>
        </w:rPr>
        <w:t>Third</w:t>
      </w:r>
      <w:r>
        <w:rPr>
          <w:rFonts w:eastAsia="Calibri"/>
          <w:sz w:val="22"/>
          <w:szCs w:val="22"/>
          <w:lang w:val="en-US"/>
        </w:rPr>
        <w:t xml:space="preserve"> s</w:t>
      </w:r>
      <w:r w:rsidR="0047428F">
        <w:rPr>
          <w:rFonts w:eastAsia="Calibri"/>
          <w:sz w:val="22"/>
          <w:szCs w:val="22"/>
          <w:lang w:val="en-US"/>
        </w:rPr>
        <w:t>trategic training for CSOs prepared and delivered for Roma CSOs</w:t>
      </w:r>
      <w:r w:rsidR="001A7C76" w:rsidRPr="001A7C76">
        <w:rPr>
          <w:rFonts w:eastAsia="Calibri"/>
          <w:sz w:val="22"/>
          <w:szCs w:val="22"/>
          <w:lang w:val="en-US"/>
        </w:rPr>
        <w:t xml:space="preserve">. </w:t>
      </w:r>
    </w:p>
    <w:p w14:paraId="65BE8530" w14:textId="77777777" w:rsidR="0047428F" w:rsidRPr="001A7C76" w:rsidRDefault="0047428F" w:rsidP="0047428F">
      <w:pPr>
        <w:spacing w:before="120" w:after="160" w:line="276" w:lineRule="auto"/>
        <w:ind w:left="360"/>
        <w:contextualSpacing/>
        <w:rPr>
          <w:rFonts w:eastAsia="Calibri"/>
          <w:sz w:val="22"/>
          <w:szCs w:val="22"/>
          <w:lang w:val="en-US"/>
        </w:rPr>
      </w:pPr>
    </w:p>
    <w:p w14:paraId="04BC469F" w14:textId="77777777" w:rsidR="001A7C76" w:rsidRPr="001A7C76" w:rsidRDefault="001A7C76" w:rsidP="001A7C76">
      <w:pPr>
        <w:keepNext/>
        <w:keepLines/>
        <w:tabs>
          <w:tab w:val="num" w:pos="480"/>
        </w:tabs>
        <w:spacing w:before="240" w:after="240"/>
        <w:ind w:left="482" w:hanging="482"/>
        <w:jc w:val="both"/>
        <w:outlineLvl w:val="0"/>
        <w:rPr>
          <w:rFonts w:eastAsia="Calibri"/>
          <w:b/>
          <w:sz w:val="22"/>
          <w:szCs w:val="22"/>
          <w:lang w:val="en-US"/>
        </w:rPr>
      </w:pPr>
      <w:bookmarkStart w:id="7" w:name="_Toc424210164"/>
      <w:r w:rsidRPr="001A7C76">
        <w:rPr>
          <w:rFonts w:eastAsia="Calibri"/>
          <w:b/>
          <w:sz w:val="22"/>
          <w:szCs w:val="22"/>
          <w:lang w:val="en-US"/>
        </w:rPr>
        <w:t>ASSUMPTIONS &amp; RISKS</w:t>
      </w:r>
      <w:bookmarkEnd w:id="7"/>
    </w:p>
    <w:p w14:paraId="45EDE68D" w14:textId="77777777" w:rsidR="001A7C76" w:rsidRPr="001A7C76" w:rsidRDefault="001A7C76" w:rsidP="001A7C76">
      <w:pPr>
        <w:numPr>
          <w:ilvl w:val="1"/>
          <w:numId w:val="0"/>
        </w:numPr>
        <w:tabs>
          <w:tab w:val="num" w:pos="500"/>
        </w:tabs>
        <w:spacing w:before="120" w:after="240"/>
        <w:ind w:left="499" w:hanging="499"/>
        <w:outlineLvl w:val="1"/>
        <w:rPr>
          <w:rFonts w:eastAsia="Calibri"/>
          <w:b/>
          <w:sz w:val="22"/>
          <w:szCs w:val="22"/>
          <w:lang w:val="en-US"/>
        </w:rPr>
      </w:pPr>
      <w:bookmarkStart w:id="8" w:name="_Toc424210165"/>
      <w:r w:rsidRPr="001A7C76">
        <w:rPr>
          <w:rFonts w:eastAsia="Calibri"/>
          <w:b/>
          <w:sz w:val="22"/>
          <w:szCs w:val="22"/>
          <w:lang w:val="en-US"/>
        </w:rPr>
        <w:t>Assumptions underlying the project</w:t>
      </w:r>
      <w:bookmarkEnd w:id="8"/>
    </w:p>
    <w:p w14:paraId="52B2902E" w14:textId="77777777" w:rsidR="001A7C76" w:rsidRPr="001A7C76" w:rsidRDefault="001A7C76" w:rsidP="001A7C76">
      <w:pPr>
        <w:spacing w:after="160" w:line="259" w:lineRule="auto"/>
        <w:rPr>
          <w:rFonts w:eastAsia="Calibri"/>
          <w:sz w:val="22"/>
          <w:szCs w:val="22"/>
          <w:lang w:val="en-US"/>
        </w:rPr>
      </w:pPr>
      <w:r w:rsidRPr="001A7C76">
        <w:rPr>
          <w:rFonts w:eastAsia="Calibri"/>
          <w:sz w:val="22"/>
          <w:szCs w:val="22"/>
          <w:lang w:val="en-US"/>
        </w:rPr>
        <w:t>n/a</w:t>
      </w:r>
    </w:p>
    <w:p w14:paraId="27521033" w14:textId="77777777" w:rsidR="001A7C76" w:rsidRPr="001A7C76" w:rsidRDefault="001A7C76" w:rsidP="001A7C76">
      <w:pPr>
        <w:numPr>
          <w:ilvl w:val="1"/>
          <w:numId w:val="0"/>
        </w:numPr>
        <w:tabs>
          <w:tab w:val="num" w:pos="500"/>
        </w:tabs>
        <w:spacing w:before="120" w:after="240"/>
        <w:ind w:left="499" w:hanging="499"/>
        <w:outlineLvl w:val="1"/>
        <w:rPr>
          <w:rFonts w:eastAsia="Calibri"/>
          <w:b/>
          <w:sz w:val="22"/>
          <w:szCs w:val="22"/>
          <w:lang w:val="en-US"/>
        </w:rPr>
      </w:pPr>
      <w:bookmarkStart w:id="9" w:name="_Toc424210166"/>
      <w:r w:rsidRPr="001A7C76">
        <w:rPr>
          <w:rFonts w:eastAsia="Calibri"/>
          <w:b/>
          <w:sz w:val="22"/>
          <w:szCs w:val="22"/>
          <w:lang w:val="en-US"/>
        </w:rPr>
        <w:t>Risks</w:t>
      </w:r>
      <w:bookmarkEnd w:id="9"/>
    </w:p>
    <w:p w14:paraId="1244460D" w14:textId="77777777" w:rsidR="001A7C76" w:rsidRPr="001A7C76" w:rsidRDefault="001A7C76" w:rsidP="001A7C76">
      <w:pPr>
        <w:spacing w:after="160" w:line="259" w:lineRule="auto"/>
        <w:rPr>
          <w:rFonts w:eastAsia="Calibri"/>
          <w:sz w:val="22"/>
          <w:szCs w:val="22"/>
          <w:lang w:val="en-US"/>
        </w:rPr>
      </w:pPr>
      <w:r w:rsidRPr="001A7C76">
        <w:rPr>
          <w:rFonts w:eastAsia="Calibri"/>
          <w:sz w:val="22"/>
          <w:szCs w:val="22"/>
          <w:lang w:val="en-US"/>
        </w:rPr>
        <w:t>n/a</w:t>
      </w:r>
    </w:p>
    <w:p w14:paraId="60402C2C" w14:textId="77777777" w:rsidR="001A7C76" w:rsidRPr="001A7C76" w:rsidRDefault="001A7C76" w:rsidP="001A7C76">
      <w:pPr>
        <w:keepNext/>
        <w:keepLines/>
        <w:tabs>
          <w:tab w:val="num" w:pos="480"/>
        </w:tabs>
        <w:spacing w:before="240" w:after="240"/>
        <w:ind w:left="482" w:hanging="482"/>
        <w:jc w:val="both"/>
        <w:outlineLvl w:val="0"/>
        <w:rPr>
          <w:rFonts w:eastAsia="Calibri"/>
          <w:b/>
          <w:sz w:val="22"/>
          <w:szCs w:val="22"/>
          <w:lang w:val="en-US"/>
        </w:rPr>
      </w:pPr>
      <w:bookmarkStart w:id="10" w:name="_Toc424210167"/>
      <w:r w:rsidRPr="001A7C76">
        <w:rPr>
          <w:rFonts w:eastAsia="Calibri"/>
          <w:b/>
          <w:sz w:val="22"/>
          <w:szCs w:val="22"/>
          <w:lang w:val="en-US"/>
        </w:rPr>
        <w:t>SCOPE OF THE WORK</w:t>
      </w:r>
      <w:bookmarkEnd w:id="10"/>
    </w:p>
    <w:p w14:paraId="18EB90D1" w14:textId="77777777" w:rsidR="001A7C76" w:rsidRPr="001A7C76" w:rsidRDefault="001A7C76" w:rsidP="001A7C76">
      <w:pPr>
        <w:numPr>
          <w:ilvl w:val="1"/>
          <w:numId w:val="0"/>
        </w:numPr>
        <w:tabs>
          <w:tab w:val="num" w:pos="500"/>
        </w:tabs>
        <w:spacing w:before="120" w:after="240"/>
        <w:ind w:left="499" w:hanging="499"/>
        <w:outlineLvl w:val="1"/>
        <w:rPr>
          <w:rFonts w:eastAsia="Calibri"/>
          <w:b/>
          <w:sz w:val="22"/>
          <w:szCs w:val="22"/>
          <w:lang w:val="en-US"/>
        </w:rPr>
      </w:pPr>
      <w:bookmarkStart w:id="11" w:name="_Toc424210168"/>
      <w:r w:rsidRPr="001A7C76">
        <w:rPr>
          <w:rFonts w:eastAsia="Calibri"/>
          <w:b/>
          <w:sz w:val="22"/>
          <w:szCs w:val="22"/>
          <w:lang w:val="en-US"/>
        </w:rPr>
        <w:t>General</w:t>
      </w:r>
      <w:bookmarkEnd w:id="11"/>
    </w:p>
    <w:p w14:paraId="201F6CEE" w14:textId="77777777" w:rsidR="001A7C76" w:rsidRPr="001A7C76" w:rsidRDefault="001A7C76" w:rsidP="001A7C76">
      <w:pPr>
        <w:numPr>
          <w:ilvl w:val="2"/>
          <w:numId w:val="0"/>
        </w:numPr>
        <w:spacing w:after="240"/>
        <w:ind w:left="567" w:hanging="567"/>
        <w:jc w:val="both"/>
        <w:outlineLvl w:val="2"/>
        <w:rPr>
          <w:rFonts w:eastAsia="Calibri"/>
          <w:b/>
          <w:sz w:val="22"/>
          <w:szCs w:val="22"/>
          <w:lang w:val="en-US"/>
        </w:rPr>
      </w:pPr>
      <w:r w:rsidRPr="001A7C76">
        <w:rPr>
          <w:rFonts w:eastAsia="Calibri"/>
          <w:b/>
          <w:sz w:val="22"/>
          <w:szCs w:val="22"/>
          <w:lang w:val="en-US"/>
        </w:rPr>
        <w:t>Description of the assignment</w:t>
      </w:r>
    </w:p>
    <w:p w14:paraId="6346E3D8" w14:textId="77777777" w:rsidR="00064D64" w:rsidRPr="00064D64" w:rsidRDefault="001A7C76" w:rsidP="00064D64">
      <w:pPr>
        <w:autoSpaceDE w:val="0"/>
        <w:autoSpaceDN w:val="0"/>
        <w:adjustRightInd w:val="0"/>
        <w:spacing w:before="120" w:after="120"/>
        <w:rPr>
          <w:rFonts w:eastAsia="Calibri"/>
          <w:sz w:val="22"/>
          <w:szCs w:val="22"/>
          <w:lang w:val="en-US"/>
        </w:rPr>
      </w:pPr>
      <w:r w:rsidRPr="00925427">
        <w:rPr>
          <w:rFonts w:eastAsia="Calibri"/>
          <w:sz w:val="22"/>
          <w:szCs w:val="22"/>
          <w:lang w:val="en-US"/>
        </w:rPr>
        <w:t xml:space="preserve">In the previous period </w:t>
      </w:r>
      <w:r w:rsidR="00925427" w:rsidRPr="00925427">
        <w:rPr>
          <w:rFonts w:eastAsia="Calibri"/>
          <w:sz w:val="22"/>
          <w:szCs w:val="22"/>
          <w:lang w:val="en-US"/>
        </w:rPr>
        <w:t xml:space="preserve">the </w:t>
      </w:r>
      <w:r w:rsidR="0047428F" w:rsidRPr="00925427">
        <w:rPr>
          <w:rFonts w:eastAsia="Calibri"/>
          <w:sz w:val="22"/>
          <w:szCs w:val="22"/>
          <w:lang w:val="en-US"/>
        </w:rPr>
        <w:t xml:space="preserve">First training has been delivered to Roma CSOs and Memorandum of Understanding (MoU) has been signed with relevant CSOs to jointly work on the implementation of </w:t>
      </w:r>
      <w:r w:rsidR="0047428F" w:rsidRPr="00925427">
        <w:rPr>
          <w:rFonts w:eastAsia="Calibri"/>
          <w:sz w:val="22"/>
          <w:szCs w:val="22"/>
          <w:lang w:val="en-US"/>
        </w:rPr>
        <w:lastRenderedPageBreak/>
        <w:t xml:space="preserve">the local measures for social inclusion of Roma. </w:t>
      </w:r>
      <w:r w:rsidR="00064D64" w:rsidRPr="00064D64">
        <w:rPr>
          <w:rFonts w:eastAsia="Calibri"/>
          <w:sz w:val="22"/>
          <w:szCs w:val="22"/>
          <w:lang w:val="en-US"/>
        </w:rPr>
        <w:t>The second strategic training focused on “Lobbying and Advocacy”</w:t>
      </w:r>
    </w:p>
    <w:p w14:paraId="57B328BF" w14:textId="41B0F98C" w:rsidR="00064D64" w:rsidRPr="00064D64" w:rsidRDefault="00064D64" w:rsidP="00064D64">
      <w:pPr>
        <w:autoSpaceDE w:val="0"/>
        <w:autoSpaceDN w:val="0"/>
        <w:adjustRightInd w:val="0"/>
        <w:spacing w:before="120" w:after="120"/>
        <w:rPr>
          <w:rFonts w:eastAsia="Calibri"/>
          <w:sz w:val="22"/>
          <w:szCs w:val="22"/>
          <w:lang w:val="en-US"/>
        </w:rPr>
      </w:pPr>
      <w:r w:rsidRPr="00064D64">
        <w:rPr>
          <w:rFonts w:eastAsia="Calibri"/>
          <w:sz w:val="22"/>
          <w:szCs w:val="22"/>
          <w:lang w:val="en-US"/>
        </w:rPr>
        <w:t xml:space="preserve">The training provided </w:t>
      </w:r>
      <w:proofErr w:type="gramStart"/>
      <w:r w:rsidRPr="00064D64">
        <w:rPr>
          <w:rFonts w:eastAsia="Calibri"/>
          <w:sz w:val="22"/>
          <w:szCs w:val="22"/>
          <w:lang w:val="en-US"/>
        </w:rPr>
        <w:t>was intended</w:t>
      </w:r>
      <w:proofErr w:type="gramEnd"/>
      <w:r w:rsidRPr="00064D64">
        <w:rPr>
          <w:rFonts w:eastAsia="Calibri"/>
          <w:sz w:val="22"/>
          <w:szCs w:val="22"/>
          <w:lang w:val="en-US"/>
        </w:rPr>
        <w:t xml:space="preserve"> for representatives of the citizens' associations of the </w:t>
      </w:r>
      <w:proofErr w:type="spellStart"/>
      <w:r w:rsidRPr="00064D64">
        <w:rPr>
          <w:rFonts w:eastAsia="Calibri"/>
          <w:sz w:val="22"/>
          <w:szCs w:val="22"/>
          <w:lang w:val="en-US"/>
        </w:rPr>
        <w:t>Branicevo</w:t>
      </w:r>
      <w:proofErr w:type="spellEnd"/>
      <w:r w:rsidRPr="00064D64">
        <w:rPr>
          <w:rFonts w:eastAsia="Calibri"/>
          <w:sz w:val="22"/>
          <w:szCs w:val="22"/>
          <w:lang w:val="en-US"/>
        </w:rPr>
        <w:t xml:space="preserve"> district. The training </w:t>
      </w:r>
      <w:proofErr w:type="gramStart"/>
      <w:r w:rsidRPr="00064D64">
        <w:rPr>
          <w:rFonts w:eastAsia="Calibri"/>
          <w:sz w:val="22"/>
          <w:szCs w:val="22"/>
          <w:lang w:val="en-US"/>
        </w:rPr>
        <w:t>was held</w:t>
      </w:r>
      <w:proofErr w:type="gramEnd"/>
      <w:r w:rsidRPr="00064D64">
        <w:rPr>
          <w:rFonts w:eastAsia="Calibri"/>
          <w:sz w:val="22"/>
          <w:szCs w:val="22"/>
          <w:lang w:val="en-US"/>
        </w:rPr>
        <w:t xml:space="preserve"> for 20 participants, who in various ways cooperate with each other, and this was an opportunity for additi</w:t>
      </w:r>
      <w:r>
        <w:rPr>
          <w:rFonts w:eastAsia="Calibri"/>
          <w:sz w:val="22"/>
          <w:szCs w:val="22"/>
          <w:lang w:val="en-US"/>
        </w:rPr>
        <w:t>onal networking and networking.</w:t>
      </w:r>
    </w:p>
    <w:p w14:paraId="0F2F1529" w14:textId="77777777" w:rsidR="00064D64" w:rsidRPr="00064D64" w:rsidRDefault="00064D64" w:rsidP="00064D64">
      <w:pPr>
        <w:autoSpaceDE w:val="0"/>
        <w:autoSpaceDN w:val="0"/>
        <w:adjustRightInd w:val="0"/>
        <w:spacing w:before="120" w:after="120"/>
        <w:rPr>
          <w:rFonts w:eastAsia="Calibri"/>
          <w:sz w:val="22"/>
          <w:szCs w:val="22"/>
          <w:lang w:val="en-US"/>
        </w:rPr>
      </w:pPr>
      <w:r w:rsidRPr="00064D64">
        <w:rPr>
          <w:rFonts w:eastAsia="Calibri"/>
          <w:sz w:val="22"/>
          <w:szCs w:val="22"/>
          <w:lang w:val="en-US"/>
        </w:rPr>
        <w:t>The training objectives were:</w:t>
      </w:r>
    </w:p>
    <w:p w14:paraId="1C4B7D58" w14:textId="77777777" w:rsidR="00064D64" w:rsidRPr="00064D64" w:rsidRDefault="00064D64" w:rsidP="00064D64">
      <w:pPr>
        <w:autoSpaceDE w:val="0"/>
        <w:autoSpaceDN w:val="0"/>
        <w:adjustRightInd w:val="0"/>
        <w:spacing w:before="120" w:after="120"/>
        <w:rPr>
          <w:rFonts w:eastAsia="Calibri"/>
          <w:sz w:val="22"/>
          <w:szCs w:val="22"/>
          <w:lang w:val="en-US"/>
        </w:rPr>
      </w:pPr>
      <w:r w:rsidRPr="00064D64">
        <w:rPr>
          <w:rFonts w:eastAsia="Calibri"/>
          <w:sz w:val="22"/>
          <w:szCs w:val="22"/>
          <w:lang w:val="en-US"/>
        </w:rPr>
        <w:t>1. Increase knowledge of advocacy and lobbying</w:t>
      </w:r>
      <w:proofErr w:type="gramStart"/>
      <w:r w:rsidRPr="00064D64">
        <w:rPr>
          <w:rFonts w:eastAsia="Calibri"/>
          <w:sz w:val="22"/>
          <w:szCs w:val="22"/>
          <w:lang w:val="en-US"/>
        </w:rPr>
        <w:t>;</w:t>
      </w:r>
      <w:proofErr w:type="gramEnd"/>
    </w:p>
    <w:p w14:paraId="17145C55" w14:textId="77777777" w:rsidR="00064D64" w:rsidRPr="00064D64" w:rsidRDefault="00064D64" w:rsidP="00064D64">
      <w:pPr>
        <w:autoSpaceDE w:val="0"/>
        <w:autoSpaceDN w:val="0"/>
        <w:adjustRightInd w:val="0"/>
        <w:spacing w:before="120" w:after="120"/>
        <w:rPr>
          <w:rFonts w:eastAsia="Calibri"/>
          <w:sz w:val="22"/>
          <w:szCs w:val="22"/>
          <w:lang w:val="en-US"/>
        </w:rPr>
      </w:pPr>
      <w:proofErr w:type="gramStart"/>
      <w:r w:rsidRPr="00064D64">
        <w:rPr>
          <w:rFonts w:eastAsia="Calibri"/>
          <w:sz w:val="22"/>
          <w:szCs w:val="22"/>
          <w:lang w:val="en-US"/>
        </w:rPr>
        <w:t>2. To better</w:t>
      </w:r>
      <w:proofErr w:type="gramEnd"/>
      <w:r w:rsidRPr="00064D64">
        <w:rPr>
          <w:rFonts w:eastAsia="Calibri"/>
          <w:sz w:val="22"/>
          <w:szCs w:val="22"/>
          <w:lang w:val="en-US"/>
        </w:rPr>
        <w:t xml:space="preserve"> understand the importance of planning for the work of citizens' associations;</w:t>
      </w:r>
    </w:p>
    <w:p w14:paraId="06926D35" w14:textId="7E870BA3" w:rsidR="00064D64" w:rsidRPr="00064D64" w:rsidRDefault="00064D64" w:rsidP="00064D64">
      <w:pPr>
        <w:autoSpaceDE w:val="0"/>
        <w:autoSpaceDN w:val="0"/>
        <w:adjustRightInd w:val="0"/>
        <w:spacing w:before="120" w:after="120"/>
        <w:rPr>
          <w:rFonts w:eastAsia="Calibri"/>
          <w:sz w:val="22"/>
          <w:szCs w:val="22"/>
          <w:lang w:val="en-US"/>
        </w:rPr>
      </w:pPr>
      <w:r w:rsidRPr="00064D64">
        <w:rPr>
          <w:rFonts w:eastAsia="Calibri"/>
          <w:sz w:val="22"/>
          <w:szCs w:val="22"/>
          <w:lang w:val="en-US"/>
        </w:rPr>
        <w:t>3. Encourage co-operation, teamwork and networking among members / members of di</w:t>
      </w:r>
      <w:r>
        <w:rPr>
          <w:rFonts w:eastAsia="Calibri"/>
          <w:sz w:val="22"/>
          <w:szCs w:val="22"/>
          <w:lang w:val="en-US"/>
        </w:rPr>
        <w:t>fferent citizens' associations.</w:t>
      </w:r>
    </w:p>
    <w:p w14:paraId="3A7434D1" w14:textId="77777777" w:rsidR="00064D64" w:rsidRPr="00064D64" w:rsidRDefault="00064D64" w:rsidP="00064D64">
      <w:pPr>
        <w:autoSpaceDE w:val="0"/>
        <w:autoSpaceDN w:val="0"/>
        <w:adjustRightInd w:val="0"/>
        <w:spacing w:before="120" w:after="120"/>
        <w:rPr>
          <w:rFonts w:eastAsia="Calibri"/>
          <w:sz w:val="22"/>
          <w:szCs w:val="22"/>
          <w:lang w:val="en-US"/>
        </w:rPr>
      </w:pPr>
      <w:r w:rsidRPr="00064D64">
        <w:rPr>
          <w:rFonts w:eastAsia="Calibri"/>
          <w:sz w:val="22"/>
          <w:szCs w:val="22"/>
          <w:lang w:val="en-US"/>
        </w:rPr>
        <w:t xml:space="preserve">The content of the paper </w:t>
      </w:r>
      <w:proofErr w:type="gramStart"/>
      <w:r w:rsidRPr="00064D64">
        <w:rPr>
          <w:rFonts w:eastAsia="Calibri"/>
          <w:sz w:val="22"/>
          <w:szCs w:val="22"/>
          <w:lang w:val="en-US"/>
        </w:rPr>
        <w:t>was focused</w:t>
      </w:r>
      <w:proofErr w:type="gramEnd"/>
      <w:r w:rsidRPr="00064D64">
        <w:rPr>
          <w:rFonts w:eastAsia="Calibri"/>
          <w:sz w:val="22"/>
          <w:szCs w:val="22"/>
          <w:lang w:val="en-US"/>
        </w:rPr>
        <w:t xml:space="preserve"> on public advocacy activities consisting of:</w:t>
      </w:r>
    </w:p>
    <w:p w14:paraId="171B06FE" w14:textId="77777777" w:rsidR="00064D64" w:rsidRPr="00064D64" w:rsidRDefault="00064D64" w:rsidP="00064D64">
      <w:pPr>
        <w:autoSpaceDE w:val="0"/>
        <w:autoSpaceDN w:val="0"/>
        <w:adjustRightInd w:val="0"/>
        <w:spacing w:before="120" w:after="120"/>
        <w:rPr>
          <w:rFonts w:eastAsia="Calibri"/>
          <w:sz w:val="22"/>
          <w:szCs w:val="22"/>
          <w:lang w:val="en-US"/>
        </w:rPr>
      </w:pPr>
      <w:r w:rsidRPr="00064D64">
        <w:rPr>
          <w:rFonts w:eastAsia="Calibri"/>
          <w:sz w:val="22"/>
          <w:szCs w:val="22"/>
          <w:lang w:val="en-US"/>
        </w:rPr>
        <w:t>• Advocacy - require political decision-making on your own behalf (self-representation) and on behalf of others</w:t>
      </w:r>
    </w:p>
    <w:p w14:paraId="02E7F700" w14:textId="77777777" w:rsidR="00064D64" w:rsidRPr="00064D64" w:rsidRDefault="00064D64" w:rsidP="00064D64">
      <w:pPr>
        <w:autoSpaceDE w:val="0"/>
        <w:autoSpaceDN w:val="0"/>
        <w:adjustRightInd w:val="0"/>
        <w:spacing w:before="120" w:after="120"/>
        <w:rPr>
          <w:rFonts w:eastAsia="Calibri"/>
          <w:sz w:val="22"/>
          <w:szCs w:val="22"/>
          <w:lang w:val="en-US"/>
        </w:rPr>
      </w:pPr>
      <w:r w:rsidRPr="00064D64">
        <w:rPr>
          <w:rFonts w:eastAsia="Calibri"/>
          <w:sz w:val="22"/>
          <w:szCs w:val="22"/>
          <w:lang w:val="en-US"/>
        </w:rPr>
        <w:t>• Mobilization - Encourage others to support the demand for political decision-making</w:t>
      </w:r>
    </w:p>
    <w:p w14:paraId="06104DD4" w14:textId="17FB5B5F" w:rsidR="00064D64" w:rsidRDefault="00064D64" w:rsidP="00064D64">
      <w:pPr>
        <w:autoSpaceDE w:val="0"/>
        <w:autoSpaceDN w:val="0"/>
        <w:adjustRightInd w:val="0"/>
        <w:spacing w:before="120" w:after="120"/>
        <w:rPr>
          <w:rFonts w:eastAsia="Calibri"/>
          <w:sz w:val="22"/>
          <w:szCs w:val="22"/>
          <w:lang w:val="en-US"/>
        </w:rPr>
      </w:pPr>
      <w:r w:rsidRPr="00064D64">
        <w:rPr>
          <w:rFonts w:eastAsia="Calibri"/>
          <w:sz w:val="22"/>
          <w:szCs w:val="22"/>
          <w:lang w:val="en-US"/>
        </w:rPr>
        <w:t xml:space="preserve">• Empowerment - empower and encourage people </w:t>
      </w:r>
      <w:proofErr w:type="gramStart"/>
      <w:r w:rsidRPr="00064D64">
        <w:rPr>
          <w:rFonts w:eastAsia="Calibri"/>
          <w:sz w:val="22"/>
          <w:szCs w:val="22"/>
          <w:lang w:val="en-US"/>
        </w:rPr>
        <w:t>to independently initiate</w:t>
      </w:r>
      <w:proofErr w:type="gramEnd"/>
      <w:r w:rsidRPr="00064D64">
        <w:rPr>
          <w:rFonts w:eastAsia="Calibri"/>
          <w:sz w:val="22"/>
          <w:szCs w:val="22"/>
          <w:lang w:val="en-US"/>
        </w:rPr>
        <w:t xml:space="preserve"> the decision-making process</w:t>
      </w:r>
    </w:p>
    <w:p w14:paraId="2DB2876A" w14:textId="481D13CA" w:rsidR="001A7C76" w:rsidRDefault="00064D64" w:rsidP="00064D64">
      <w:pPr>
        <w:autoSpaceDE w:val="0"/>
        <w:autoSpaceDN w:val="0"/>
        <w:adjustRightInd w:val="0"/>
        <w:spacing w:before="120" w:after="120"/>
        <w:jc w:val="both"/>
        <w:rPr>
          <w:sz w:val="22"/>
          <w:szCs w:val="22"/>
        </w:rPr>
      </w:pPr>
      <w:r>
        <w:rPr>
          <w:rFonts w:eastAsia="Calibri"/>
          <w:sz w:val="22"/>
          <w:szCs w:val="22"/>
          <w:lang w:val="en-US"/>
        </w:rPr>
        <w:t>The third</w:t>
      </w:r>
      <w:r w:rsidR="0047428F" w:rsidRPr="00925427">
        <w:rPr>
          <w:rFonts w:eastAsia="Calibri"/>
          <w:sz w:val="22"/>
          <w:szCs w:val="22"/>
          <w:lang w:val="en-US"/>
        </w:rPr>
        <w:t xml:space="preserve"> training </w:t>
      </w:r>
      <w:proofErr w:type="gramStart"/>
      <w:r w:rsidR="0047428F" w:rsidRPr="00925427">
        <w:rPr>
          <w:rFonts w:eastAsia="Calibri"/>
          <w:sz w:val="22"/>
          <w:szCs w:val="22"/>
          <w:lang w:val="en-US"/>
        </w:rPr>
        <w:t xml:space="preserve">shall be </w:t>
      </w:r>
      <w:r w:rsidR="00925427" w:rsidRPr="00925427">
        <w:rPr>
          <w:rFonts w:eastAsia="Calibri"/>
          <w:sz w:val="22"/>
          <w:szCs w:val="22"/>
          <w:lang w:val="en-US"/>
        </w:rPr>
        <w:t>delivered</w:t>
      </w:r>
      <w:proofErr w:type="gramEnd"/>
      <w:r w:rsidR="00925427" w:rsidRPr="00925427">
        <w:rPr>
          <w:rFonts w:eastAsia="Calibri"/>
          <w:sz w:val="22"/>
          <w:szCs w:val="22"/>
          <w:lang w:val="en-US"/>
        </w:rPr>
        <w:t>,</w:t>
      </w:r>
      <w:r w:rsidR="0047428F" w:rsidRPr="00925427">
        <w:rPr>
          <w:rFonts w:eastAsia="Calibri"/>
          <w:sz w:val="22"/>
          <w:szCs w:val="22"/>
          <w:lang w:val="en-US"/>
        </w:rPr>
        <w:t xml:space="preserve"> and </w:t>
      </w:r>
      <w:r w:rsidR="001A7C76" w:rsidRPr="00925427">
        <w:rPr>
          <w:rFonts w:eastAsia="Calibri"/>
          <w:sz w:val="22"/>
          <w:szCs w:val="22"/>
          <w:lang w:val="en-US"/>
        </w:rPr>
        <w:t>lessons learned</w:t>
      </w:r>
      <w:r w:rsidR="0047428F" w:rsidRPr="00925427">
        <w:rPr>
          <w:rFonts w:eastAsia="Calibri"/>
          <w:sz w:val="22"/>
          <w:szCs w:val="22"/>
          <w:lang w:val="en-US"/>
        </w:rPr>
        <w:t xml:space="preserve"> shall be included.</w:t>
      </w:r>
      <w:r w:rsidR="001A7C76" w:rsidRPr="00925427">
        <w:rPr>
          <w:rFonts w:eastAsia="Calibri"/>
          <w:sz w:val="22"/>
          <w:szCs w:val="22"/>
          <w:lang w:val="en-US"/>
        </w:rPr>
        <w:t xml:space="preserve"> </w:t>
      </w:r>
      <w:r w:rsidR="0047272F" w:rsidRPr="00925427">
        <w:rPr>
          <w:sz w:val="22"/>
          <w:szCs w:val="22"/>
        </w:rPr>
        <w:t xml:space="preserve">The training package will be </w:t>
      </w:r>
      <w:r w:rsidR="00925427" w:rsidRPr="00925427">
        <w:rPr>
          <w:sz w:val="22"/>
          <w:szCs w:val="22"/>
        </w:rPr>
        <w:t>developed,</w:t>
      </w:r>
      <w:r w:rsidR="0047272F" w:rsidRPr="00925427">
        <w:rPr>
          <w:sz w:val="22"/>
          <w:szCs w:val="22"/>
        </w:rPr>
        <w:t xml:space="preserve"> and methodology will be elaborated by the Project team based on this </w:t>
      </w:r>
      <w:proofErr w:type="spellStart"/>
      <w:r w:rsidR="0047272F" w:rsidRPr="00925427">
        <w:rPr>
          <w:sz w:val="22"/>
          <w:szCs w:val="22"/>
        </w:rPr>
        <w:t>ToR</w:t>
      </w:r>
      <w:proofErr w:type="spellEnd"/>
      <w:r w:rsidR="0047272F" w:rsidRPr="00925427">
        <w:rPr>
          <w:sz w:val="22"/>
          <w:szCs w:val="22"/>
        </w:rPr>
        <w:t xml:space="preserve"> and documented in the Final Report, which is subject to approval by the Project. </w:t>
      </w:r>
    </w:p>
    <w:p w14:paraId="3A6FA1D5" w14:textId="77777777" w:rsidR="00925427" w:rsidRPr="00925427" w:rsidRDefault="00925427" w:rsidP="00925427">
      <w:pPr>
        <w:autoSpaceDE w:val="0"/>
        <w:autoSpaceDN w:val="0"/>
        <w:adjustRightInd w:val="0"/>
        <w:spacing w:before="120" w:after="120" w:line="120" w:lineRule="auto"/>
        <w:rPr>
          <w:sz w:val="22"/>
          <w:szCs w:val="22"/>
        </w:rPr>
      </w:pPr>
    </w:p>
    <w:p w14:paraId="3501BE5B" w14:textId="331E8B57" w:rsidR="001A7C76" w:rsidRDefault="001A7C76" w:rsidP="001A7C76">
      <w:pPr>
        <w:spacing w:before="120" w:line="276" w:lineRule="auto"/>
        <w:rPr>
          <w:rFonts w:eastAsia="Calibri"/>
          <w:sz w:val="22"/>
          <w:szCs w:val="22"/>
          <w:lang w:val="en-US"/>
        </w:rPr>
      </w:pPr>
      <w:r w:rsidRPr="00925427">
        <w:rPr>
          <w:rFonts w:eastAsia="Calibri"/>
          <w:sz w:val="22"/>
          <w:szCs w:val="22"/>
          <w:lang w:val="en-US"/>
        </w:rPr>
        <w:t>A Contractor shall carry out following activity</w:t>
      </w:r>
      <w:r w:rsidR="00AC551A" w:rsidRPr="00925427">
        <w:rPr>
          <w:rFonts w:eastAsia="Calibri"/>
          <w:sz w:val="22"/>
          <w:szCs w:val="22"/>
          <w:lang w:val="en-US"/>
        </w:rPr>
        <w:t>;</w:t>
      </w:r>
    </w:p>
    <w:p w14:paraId="35D45329" w14:textId="77777777" w:rsidR="00925427" w:rsidRDefault="00925427" w:rsidP="00925427">
      <w:pPr>
        <w:spacing w:before="120" w:line="120" w:lineRule="auto"/>
        <w:rPr>
          <w:rFonts w:eastAsia="Calibri"/>
          <w:sz w:val="22"/>
          <w:szCs w:val="22"/>
          <w:lang w:val="en-US"/>
        </w:rPr>
      </w:pPr>
    </w:p>
    <w:p w14:paraId="44A4EF9B" w14:textId="77777777" w:rsidR="00925427" w:rsidRDefault="0047272F" w:rsidP="00925427">
      <w:pPr>
        <w:pStyle w:val="ListParagraph"/>
        <w:numPr>
          <w:ilvl w:val="0"/>
          <w:numId w:val="1"/>
        </w:numPr>
        <w:suppressAutoHyphens/>
        <w:jc w:val="both"/>
        <w:rPr>
          <w:sz w:val="22"/>
          <w:szCs w:val="22"/>
          <w:lang w:val="en-US" w:eastAsia="it-IT"/>
        </w:rPr>
      </w:pPr>
      <w:r w:rsidRPr="00925427">
        <w:rPr>
          <w:sz w:val="22"/>
          <w:szCs w:val="22"/>
          <w:lang w:val="en-US" w:eastAsia="it-IT"/>
        </w:rPr>
        <w:t xml:space="preserve">Curriculum and power point presentation for the relevant topics </w:t>
      </w:r>
    </w:p>
    <w:p w14:paraId="7DC614F2" w14:textId="77777777" w:rsidR="00925427" w:rsidRDefault="0047272F" w:rsidP="00925427">
      <w:pPr>
        <w:pStyle w:val="ListParagraph"/>
        <w:numPr>
          <w:ilvl w:val="0"/>
          <w:numId w:val="1"/>
        </w:numPr>
        <w:suppressAutoHyphens/>
        <w:jc w:val="both"/>
        <w:rPr>
          <w:sz w:val="22"/>
          <w:szCs w:val="22"/>
          <w:lang w:val="en-US" w:eastAsia="it-IT"/>
        </w:rPr>
      </w:pPr>
      <w:r w:rsidRPr="00925427">
        <w:rPr>
          <w:sz w:val="22"/>
          <w:szCs w:val="22"/>
          <w:lang w:val="en-US" w:eastAsia="it-IT"/>
        </w:rPr>
        <w:t xml:space="preserve">Handouts for training participants </w:t>
      </w:r>
    </w:p>
    <w:p w14:paraId="1452E0AA" w14:textId="4BCFCBB1" w:rsidR="0047272F" w:rsidRPr="00925427" w:rsidRDefault="0047272F" w:rsidP="00925427">
      <w:pPr>
        <w:pStyle w:val="ListParagraph"/>
        <w:numPr>
          <w:ilvl w:val="0"/>
          <w:numId w:val="1"/>
        </w:numPr>
        <w:suppressAutoHyphens/>
        <w:jc w:val="both"/>
        <w:rPr>
          <w:sz w:val="22"/>
          <w:szCs w:val="22"/>
          <w:lang w:val="en-US" w:eastAsia="it-IT"/>
        </w:rPr>
      </w:pPr>
      <w:r w:rsidRPr="00925427">
        <w:rPr>
          <w:sz w:val="22"/>
          <w:szCs w:val="22"/>
          <w:lang w:val="en-US" w:eastAsia="it-IT"/>
        </w:rPr>
        <w:t xml:space="preserve">Final narrative report on implemented activities </w:t>
      </w:r>
    </w:p>
    <w:p w14:paraId="621A3755" w14:textId="77777777" w:rsidR="00925427" w:rsidRPr="00925427" w:rsidRDefault="00925427" w:rsidP="00925427">
      <w:pPr>
        <w:suppressAutoHyphens/>
        <w:ind w:left="720"/>
        <w:contextualSpacing/>
        <w:jc w:val="both"/>
        <w:rPr>
          <w:sz w:val="22"/>
          <w:szCs w:val="22"/>
          <w:lang w:val="en-US" w:eastAsia="it-IT"/>
        </w:rPr>
      </w:pPr>
    </w:p>
    <w:p w14:paraId="7F257C11" w14:textId="77777777" w:rsidR="00925427" w:rsidRPr="00925427" w:rsidRDefault="00925427" w:rsidP="00925427">
      <w:pPr>
        <w:suppressAutoHyphens/>
        <w:spacing w:before="120" w:after="120" w:line="120" w:lineRule="auto"/>
        <w:ind w:left="720"/>
        <w:contextualSpacing/>
        <w:jc w:val="both"/>
        <w:rPr>
          <w:sz w:val="22"/>
          <w:szCs w:val="22"/>
          <w:lang w:val="en-US" w:eastAsia="it-IT"/>
        </w:rPr>
      </w:pPr>
    </w:p>
    <w:p w14:paraId="096795F6" w14:textId="6890C142" w:rsidR="0047272F" w:rsidRPr="00925427" w:rsidRDefault="0047272F" w:rsidP="0047272F">
      <w:pPr>
        <w:suppressAutoHyphens/>
        <w:spacing w:before="120" w:after="120" w:line="360" w:lineRule="auto"/>
        <w:contextualSpacing/>
        <w:jc w:val="both"/>
        <w:rPr>
          <w:sz w:val="22"/>
          <w:szCs w:val="22"/>
          <w:lang w:val="en-US" w:eastAsia="it-IT"/>
        </w:rPr>
      </w:pPr>
      <w:r w:rsidRPr="00925427">
        <w:rPr>
          <w:color w:val="000000"/>
          <w:sz w:val="22"/>
          <w:szCs w:val="22"/>
        </w:rPr>
        <w:t>The proposed design for this training should include the following:</w:t>
      </w:r>
    </w:p>
    <w:p w14:paraId="318C85AB" w14:textId="77777777" w:rsidR="0047272F" w:rsidRPr="00925427" w:rsidRDefault="0047272F" w:rsidP="0047272F">
      <w:pPr>
        <w:pStyle w:val="ListParagraph"/>
        <w:numPr>
          <w:ilvl w:val="0"/>
          <w:numId w:val="1"/>
        </w:numPr>
        <w:autoSpaceDE w:val="0"/>
        <w:autoSpaceDN w:val="0"/>
        <w:adjustRightInd w:val="0"/>
        <w:rPr>
          <w:color w:val="000000"/>
          <w:sz w:val="22"/>
          <w:szCs w:val="22"/>
        </w:rPr>
      </w:pPr>
      <w:r w:rsidRPr="00925427">
        <w:rPr>
          <w:color w:val="000000"/>
          <w:sz w:val="22"/>
          <w:szCs w:val="22"/>
        </w:rPr>
        <w:t>To establish a link between the participants and the content of the training that engages the participants and motivates them to learn</w:t>
      </w:r>
    </w:p>
    <w:p w14:paraId="519506A6" w14:textId="77777777" w:rsidR="0047272F" w:rsidRPr="00925427" w:rsidRDefault="0047272F" w:rsidP="0047272F">
      <w:pPr>
        <w:pStyle w:val="ListParagraph"/>
        <w:numPr>
          <w:ilvl w:val="0"/>
          <w:numId w:val="1"/>
        </w:numPr>
        <w:autoSpaceDE w:val="0"/>
        <w:autoSpaceDN w:val="0"/>
        <w:adjustRightInd w:val="0"/>
        <w:rPr>
          <w:color w:val="000000"/>
          <w:sz w:val="22"/>
          <w:szCs w:val="22"/>
        </w:rPr>
      </w:pPr>
      <w:r w:rsidRPr="00925427">
        <w:rPr>
          <w:color w:val="000000"/>
          <w:sz w:val="22"/>
          <w:szCs w:val="22"/>
        </w:rPr>
        <w:t xml:space="preserve">To present content to participants </w:t>
      </w:r>
    </w:p>
    <w:p w14:paraId="0DC33AE9" w14:textId="77777777" w:rsidR="0047272F" w:rsidRPr="00925427" w:rsidRDefault="0047272F" w:rsidP="0047272F">
      <w:pPr>
        <w:pStyle w:val="ListParagraph"/>
        <w:numPr>
          <w:ilvl w:val="0"/>
          <w:numId w:val="1"/>
        </w:numPr>
        <w:autoSpaceDE w:val="0"/>
        <w:autoSpaceDN w:val="0"/>
        <w:adjustRightInd w:val="0"/>
        <w:rPr>
          <w:color w:val="000000"/>
          <w:sz w:val="22"/>
          <w:szCs w:val="22"/>
        </w:rPr>
      </w:pPr>
      <w:r w:rsidRPr="00925427">
        <w:rPr>
          <w:sz w:val="22"/>
          <w:szCs w:val="22"/>
        </w:rPr>
        <w:t>To e</w:t>
      </w:r>
      <w:r w:rsidRPr="00925427">
        <w:rPr>
          <w:color w:val="000000"/>
          <w:sz w:val="22"/>
          <w:szCs w:val="22"/>
        </w:rPr>
        <w:t>nable participants to practice using the content of training to build skills</w:t>
      </w:r>
    </w:p>
    <w:p w14:paraId="1DE99E18" w14:textId="32E17145" w:rsidR="0047272F" w:rsidRPr="00925427" w:rsidRDefault="0047272F" w:rsidP="0047272F">
      <w:pPr>
        <w:pStyle w:val="ListParagraph"/>
        <w:numPr>
          <w:ilvl w:val="0"/>
          <w:numId w:val="1"/>
        </w:numPr>
        <w:autoSpaceDE w:val="0"/>
        <w:autoSpaceDN w:val="0"/>
        <w:adjustRightInd w:val="0"/>
        <w:rPr>
          <w:color w:val="000000"/>
          <w:sz w:val="22"/>
          <w:szCs w:val="22"/>
        </w:rPr>
      </w:pPr>
      <w:r w:rsidRPr="00925427">
        <w:rPr>
          <w:color w:val="000000"/>
          <w:sz w:val="22"/>
          <w:szCs w:val="22"/>
        </w:rPr>
        <w:t>Recapitulation and clarification of the topics learned</w:t>
      </w:r>
    </w:p>
    <w:p w14:paraId="167ABD8E" w14:textId="77777777" w:rsidR="001A7C76" w:rsidRPr="00925427" w:rsidRDefault="001A7C76" w:rsidP="001A7C76">
      <w:pPr>
        <w:tabs>
          <w:tab w:val="left" w:pos="2161"/>
        </w:tabs>
        <w:rPr>
          <w:i/>
          <w:sz w:val="22"/>
          <w:szCs w:val="22"/>
          <w:lang w:eastAsia="en-GB"/>
        </w:rPr>
      </w:pPr>
    </w:p>
    <w:p w14:paraId="4C01B858" w14:textId="77777777" w:rsidR="0047272F" w:rsidRPr="00925427" w:rsidRDefault="001A7C76" w:rsidP="0047272F">
      <w:pPr>
        <w:tabs>
          <w:tab w:val="left" w:pos="0"/>
        </w:tabs>
        <w:spacing w:before="120" w:after="120"/>
        <w:jc w:val="both"/>
        <w:outlineLvl w:val="0"/>
        <w:rPr>
          <w:sz w:val="22"/>
          <w:szCs w:val="22"/>
          <w:lang w:eastAsia="en-GB"/>
        </w:rPr>
      </w:pPr>
      <w:r w:rsidRPr="00925427">
        <w:rPr>
          <w:b/>
          <w:bCs/>
          <w:sz w:val="22"/>
          <w:szCs w:val="22"/>
          <w:lang w:eastAsia="en-GB"/>
        </w:rPr>
        <w:t>Output</w:t>
      </w:r>
      <w:r w:rsidR="0047272F" w:rsidRPr="00925427">
        <w:rPr>
          <w:b/>
          <w:bCs/>
          <w:sz w:val="22"/>
          <w:szCs w:val="22"/>
          <w:lang w:eastAsia="en-GB"/>
        </w:rPr>
        <w:t>s</w:t>
      </w:r>
      <w:r w:rsidRPr="00925427">
        <w:rPr>
          <w:b/>
          <w:bCs/>
          <w:sz w:val="22"/>
          <w:szCs w:val="22"/>
          <w:lang w:eastAsia="en-GB"/>
        </w:rPr>
        <w:t>:</w:t>
      </w:r>
      <w:r w:rsidRPr="00925427">
        <w:rPr>
          <w:sz w:val="22"/>
          <w:szCs w:val="22"/>
          <w:lang w:eastAsia="en-GB"/>
        </w:rPr>
        <w:t xml:space="preserve"> </w:t>
      </w:r>
    </w:p>
    <w:p w14:paraId="2C616D04" w14:textId="5984923B" w:rsidR="0047272F" w:rsidRDefault="0047272F" w:rsidP="0047272F">
      <w:pPr>
        <w:tabs>
          <w:tab w:val="left" w:pos="0"/>
        </w:tabs>
        <w:spacing w:before="120" w:after="120"/>
        <w:jc w:val="both"/>
        <w:outlineLvl w:val="0"/>
        <w:rPr>
          <w:color w:val="000000"/>
          <w:sz w:val="22"/>
          <w:szCs w:val="22"/>
          <w:lang w:val="en-US" w:eastAsia="it-IT"/>
        </w:rPr>
      </w:pPr>
      <w:r w:rsidRPr="00925427">
        <w:rPr>
          <w:color w:val="000000"/>
          <w:sz w:val="22"/>
          <w:szCs w:val="22"/>
          <w:lang w:val="en-US" w:eastAsia="it-IT"/>
        </w:rPr>
        <w:t>Handouts and power point presentation for training participants, including training agenda to be submitted to the Project for future clearance</w:t>
      </w:r>
    </w:p>
    <w:p w14:paraId="4DEAC53D" w14:textId="4CCAAF45" w:rsidR="00925427" w:rsidRPr="00925427" w:rsidRDefault="00925427" w:rsidP="0047272F">
      <w:pPr>
        <w:tabs>
          <w:tab w:val="left" w:pos="0"/>
        </w:tabs>
        <w:spacing w:before="120" w:after="120"/>
        <w:jc w:val="both"/>
        <w:outlineLvl w:val="0"/>
        <w:rPr>
          <w:color w:val="000000"/>
          <w:sz w:val="22"/>
          <w:szCs w:val="22"/>
          <w:lang w:val="en-US" w:eastAsia="it-IT"/>
        </w:rPr>
      </w:pPr>
      <w:r>
        <w:rPr>
          <w:color w:val="000000"/>
          <w:sz w:val="22"/>
          <w:szCs w:val="22"/>
          <w:lang w:val="en-US" w:eastAsia="it-IT"/>
        </w:rPr>
        <w:t>Organization of the training and technical support to all participants including meals and refreshments to be provided</w:t>
      </w:r>
    </w:p>
    <w:p w14:paraId="4FE1E6D0" w14:textId="77777777" w:rsidR="0047272F" w:rsidRPr="00925427" w:rsidRDefault="0047272F" w:rsidP="0047272F">
      <w:pPr>
        <w:tabs>
          <w:tab w:val="left" w:pos="0"/>
        </w:tabs>
        <w:suppressAutoHyphens/>
        <w:spacing w:before="120" w:after="120" w:line="360" w:lineRule="auto"/>
        <w:jc w:val="both"/>
        <w:outlineLvl w:val="0"/>
        <w:rPr>
          <w:color w:val="000000"/>
          <w:sz w:val="22"/>
          <w:szCs w:val="22"/>
          <w:lang w:val="en-US" w:eastAsia="it-IT"/>
        </w:rPr>
      </w:pPr>
      <w:r w:rsidRPr="0047272F">
        <w:rPr>
          <w:color w:val="000000"/>
          <w:sz w:val="22"/>
          <w:szCs w:val="22"/>
          <w:lang w:val="en-US" w:eastAsia="it-IT"/>
        </w:rPr>
        <w:lastRenderedPageBreak/>
        <w:t>Delivered tailored made training for up to 25 participants</w:t>
      </w:r>
      <w:bookmarkStart w:id="12" w:name="_GoBack"/>
      <w:bookmarkEnd w:id="12"/>
    </w:p>
    <w:p w14:paraId="2E29FA03" w14:textId="0F61E20A" w:rsidR="0047272F" w:rsidRPr="0047272F" w:rsidRDefault="0047272F" w:rsidP="0047272F">
      <w:pPr>
        <w:tabs>
          <w:tab w:val="left" w:pos="0"/>
        </w:tabs>
        <w:suppressAutoHyphens/>
        <w:spacing w:before="120" w:after="120" w:line="360" w:lineRule="auto"/>
        <w:jc w:val="both"/>
        <w:outlineLvl w:val="0"/>
        <w:rPr>
          <w:color w:val="000000"/>
          <w:sz w:val="22"/>
          <w:szCs w:val="22"/>
          <w:lang w:val="en-US" w:eastAsia="it-IT"/>
        </w:rPr>
      </w:pPr>
      <w:r w:rsidRPr="0047272F">
        <w:rPr>
          <w:color w:val="000000"/>
          <w:sz w:val="22"/>
          <w:szCs w:val="22"/>
          <w:lang w:val="en-US" w:eastAsia="it-IT"/>
        </w:rPr>
        <w:t xml:space="preserve">Final report of activities undertaken to be submitted to the </w:t>
      </w:r>
      <w:r w:rsidRPr="00925427">
        <w:rPr>
          <w:color w:val="000000"/>
          <w:sz w:val="22"/>
          <w:szCs w:val="22"/>
          <w:lang w:val="en-US" w:eastAsia="it-IT"/>
        </w:rPr>
        <w:t>Project management</w:t>
      </w:r>
    </w:p>
    <w:p w14:paraId="4A4E5770" w14:textId="1B691827" w:rsidR="001A7C76" w:rsidRPr="00925427" w:rsidRDefault="0047272F" w:rsidP="0047272F">
      <w:pPr>
        <w:tabs>
          <w:tab w:val="left" w:pos="2161"/>
        </w:tabs>
        <w:rPr>
          <w:sz w:val="22"/>
          <w:szCs w:val="22"/>
          <w:lang w:eastAsia="en-GB"/>
        </w:rPr>
      </w:pPr>
      <w:r w:rsidRPr="00925427">
        <w:rPr>
          <w:i/>
          <w:sz w:val="22"/>
          <w:szCs w:val="22"/>
          <w:lang w:val="en-US" w:eastAsia="it-IT"/>
        </w:rPr>
        <w:t>All data should be sex-disaggregated and different needs of participants should be considered throughout the evaluation process</w:t>
      </w:r>
      <w:r w:rsidRPr="00925427">
        <w:rPr>
          <w:i/>
          <w:color w:val="1F497D"/>
          <w:sz w:val="22"/>
          <w:szCs w:val="22"/>
          <w:lang w:val="en-US" w:eastAsia="it-IT"/>
        </w:rPr>
        <w:t>.</w:t>
      </w:r>
    </w:p>
    <w:p w14:paraId="3A7D4A91" w14:textId="77777777" w:rsidR="001A7C76" w:rsidRPr="00925427" w:rsidRDefault="001A7C76" w:rsidP="001A7C76">
      <w:pPr>
        <w:spacing w:line="259" w:lineRule="auto"/>
        <w:rPr>
          <w:rFonts w:eastAsia="Calibri"/>
          <w:sz w:val="22"/>
          <w:szCs w:val="22"/>
          <w:lang w:val="en-US"/>
        </w:rPr>
      </w:pPr>
    </w:p>
    <w:p w14:paraId="73A25F36" w14:textId="77777777" w:rsidR="001A7C76" w:rsidRPr="001A7C76" w:rsidRDefault="001A7C76" w:rsidP="001A7C76">
      <w:pPr>
        <w:numPr>
          <w:ilvl w:val="1"/>
          <w:numId w:val="0"/>
        </w:numPr>
        <w:tabs>
          <w:tab w:val="num" w:pos="500"/>
        </w:tabs>
        <w:spacing w:before="120" w:after="240"/>
        <w:ind w:left="499" w:hanging="499"/>
        <w:outlineLvl w:val="1"/>
        <w:rPr>
          <w:rFonts w:eastAsia="Calibri"/>
          <w:b/>
          <w:sz w:val="22"/>
          <w:szCs w:val="22"/>
          <w:lang w:val="en-US"/>
        </w:rPr>
      </w:pPr>
      <w:bookmarkStart w:id="13" w:name="_Ref530906824"/>
      <w:bookmarkStart w:id="14" w:name="_Toc424210170"/>
      <w:r w:rsidRPr="001A7C76">
        <w:rPr>
          <w:rFonts w:eastAsia="Calibri"/>
          <w:b/>
          <w:sz w:val="22"/>
          <w:szCs w:val="22"/>
          <w:lang w:val="en-US"/>
        </w:rPr>
        <w:t>Project management</w:t>
      </w:r>
      <w:bookmarkEnd w:id="13"/>
      <w:bookmarkEnd w:id="14"/>
    </w:p>
    <w:p w14:paraId="372B7FD9" w14:textId="77777777" w:rsidR="001A7C76" w:rsidRPr="001A7C76" w:rsidRDefault="001A7C76" w:rsidP="001A7C76">
      <w:pPr>
        <w:numPr>
          <w:ilvl w:val="2"/>
          <w:numId w:val="0"/>
        </w:numPr>
        <w:spacing w:after="240"/>
        <w:ind w:left="567" w:hanging="567"/>
        <w:jc w:val="both"/>
        <w:outlineLvl w:val="2"/>
        <w:rPr>
          <w:rFonts w:eastAsia="Calibri"/>
          <w:b/>
          <w:sz w:val="22"/>
          <w:szCs w:val="22"/>
          <w:lang w:val="en-US"/>
        </w:rPr>
      </w:pPr>
      <w:r w:rsidRPr="001A7C76">
        <w:rPr>
          <w:rFonts w:eastAsia="Calibri"/>
          <w:b/>
          <w:sz w:val="22"/>
          <w:szCs w:val="22"/>
          <w:lang w:val="en-US"/>
        </w:rPr>
        <w:t>Responsible body</w:t>
      </w:r>
    </w:p>
    <w:p w14:paraId="1AD46A99" w14:textId="77777777" w:rsidR="001A7C76" w:rsidRPr="001A7C76" w:rsidRDefault="001A7C76" w:rsidP="001A7C76">
      <w:pPr>
        <w:numPr>
          <w:ilvl w:val="1"/>
          <w:numId w:val="0"/>
        </w:numPr>
        <w:tabs>
          <w:tab w:val="num" w:pos="500"/>
        </w:tabs>
        <w:ind w:left="499" w:hanging="499"/>
        <w:outlineLvl w:val="1"/>
        <w:rPr>
          <w:rFonts w:eastAsia="Calibri"/>
          <w:sz w:val="22"/>
          <w:szCs w:val="22"/>
          <w:lang w:val="en-US"/>
        </w:rPr>
      </w:pPr>
      <w:r w:rsidRPr="001A7C76">
        <w:rPr>
          <w:rFonts w:eastAsia="Calibri"/>
          <w:sz w:val="22"/>
          <w:szCs w:val="22"/>
          <w:lang w:val="en-US"/>
        </w:rPr>
        <w:t>The Contracting Authority is the Project team responsible for the purpose of implementing the project</w:t>
      </w:r>
    </w:p>
    <w:p w14:paraId="4D544278" w14:textId="0C7226AF" w:rsidR="001A7C76" w:rsidRPr="001A7C76" w:rsidRDefault="001A7C76" w:rsidP="009722FC">
      <w:pPr>
        <w:numPr>
          <w:ilvl w:val="1"/>
          <w:numId w:val="0"/>
        </w:numPr>
        <w:tabs>
          <w:tab w:val="num" w:pos="500"/>
        </w:tabs>
        <w:ind w:left="499" w:hanging="499"/>
        <w:outlineLvl w:val="1"/>
        <w:rPr>
          <w:rFonts w:eastAsia="Calibri"/>
          <w:b/>
          <w:sz w:val="22"/>
          <w:szCs w:val="22"/>
          <w:lang w:val="en-US"/>
        </w:rPr>
      </w:pPr>
      <w:r w:rsidRPr="001A7C76">
        <w:rPr>
          <w:rFonts w:eastAsia="Calibri"/>
          <w:sz w:val="22"/>
          <w:szCs w:val="22"/>
          <w:lang w:val="en-US"/>
        </w:rPr>
        <w:t xml:space="preserve">‘Improving employability of Roma in the region of </w:t>
      </w:r>
      <w:proofErr w:type="spellStart"/>
      <w:r w:rsidRPr="001A7C76">
        <w:rPr>
          <w:rFonts w:eastAsia="Calibri"/>
          <w:sz w:val="22"/>
          <w:szCs w:val="22"/>
          <w:lang w:val="en-US"/>
        </w:rPr>
        <w:t>Branicevo</w:t>
      </w:r>
      <w:proofErr w:type="spellEnd"/>
      <w:r w:rsidRPr="001A7C76">
        <w:rPr>
          <w:rFonts w:eastAsia="Calibri"/>
          <w:sz w:val="22"/>
          <w:szCs w:val="22"/>
          <w:lang w:val="en-US"/>
        </w:rPr>
        <w:t xml:space="preserve">’. </w:t>
      </w:r>
    </w:p>
    <w:p w14:paraId="3423D7BD" w14:textId="77777777" w:rsidR="001A7C76" w:rsidRPr="001A7C76" w:rsidRDefault="001A7C76" w:rsidP="001A7C76">
      <w:pPr>
        <w:numPr>
          <w:ilvl w:val="1"/>
          <w:numId w:val="0"/>
        </w:numPr>
        <w:tabs>
          <w:tab w:val="num" w:pos="500"/>
        </w:tabs>
        <w:spacing w:before="120" w:after="240"/>
        <w:ind w:left="499" w:hanging="499"/>
        <w:outlineLvl w:val="1"/>
        <w:rPr>
          <w:rFonts w:eastAsia="Calibri"/>
          <w:b/>
          <w:sz w:val="22"/>
          <w:szCs w:val="22"/>
          <w:lang w:val="en-US"/>
        </w:rPr>
      </w:pPr>
      <w:bookmarkStart w:id="15" w:name="_Toc424210172"/>
      <w:r w:rsidRPr="001A7C76">
        <w:rPr>
          <w:rFonts w:eastAsia="Calibri"/>
          <w:b/>
          <w:sz w:val="22"/>
          <w:szCs w:val="22"/>
          <w:lang w:val="en-US"/>
        </w:rPr>
        <w:t>Location</w:t>
      </w:r>
      <w:bookmarkEnd w:id="15"/>
    </w:p>
    <w:p w14:paraId="5E182D1F" w14:textId="4C54BF14" w:rsidR="001A7C76" w:rsidRPr="001A7C76" w:rsidRDefault="001A7C76" w:rsidP="001A7C76">
      <w:pPr>
        <w:spacing w:after="160" w:line="259" w:lineRule="auto"/>
        <w:rPr>
          <w:rFonts w:eastAsia="Calibri"/>
          <w:sz w:val="22"/>
          <w:szCs w:val="22"/>
          <w:lang w:val="en-US"/>
        </w:rPr>
      </w:pPr>
      <w:r w:rsidRPr="001A7C76">
        <w:rPr>
          <w:rFonts w:eastAsia="Calibri"/>
          <w:sz w:val="22"/>
          <w:szCs w:val="22"/>
          <w:lang w:val="en-US"/>
        </w:rPr>
        <w:t>Republic of Serbia</w:t>
      </w:r>
      <w:r w:rsidR="009722FC">
        <w:rPr>
          <w:rFonts w:eastAsia="Calibri"/>
          <w:sz w:val="22"/>
          <w:szCs w:val="22"/>
          <w:lang w:val="en-US"/>
        </w:rPr>
        <w:t xml:space="preserve">, City of </w:t>
      </w:r>
      <w:proofErr w:type="spellStart"/>
      <w:r w:rsidR="009722FC">
        <w:rPr>
          <w:rFonts w:eastAsia="Calibri"/>
          <w:sz w:val="22"/>
          <w:szCs w:val="22"/>
          <w:lang w:val="en-US"/>
        </w:rPr>
        <w:t>Požarevac</w:t>
      </w:r>
      <w:proofErr w:type="spellEnd"/>
    </w:p>
    <w:p w14:paraId="6087F8B1" w14:textId="77777777" w:rsidR="001A7C76" w:rsidRPr="001A7C76" w:rsidRDefault="001A7C76" w:rsidP="001A7C76">
      <w:pPr>
        <w:numPr>
          <w:ilvl w:val="1"/>
          <w:numId w:val="0"/>
        </w:numPr>
        <w:tabs>
          <w:tab w:val="num" w:pos="500"/>
        </w:tabs>
        <w:spacing w:before="120" w:after="240"/>
        <w:ind w:left="499" w:hanging="499"/>
        <w:outlineLvl w:val="1"/>
        <w:rPr>
          <w:rFonts w:eastAsia="Calibri"/>
          <w:b/>
          <w:sz w:val="22"/>
          <w:szCs w:val="22"/>
          <w:lang w:val="en-US"/>
        </w:rPr>
      </w:pPr>
      <w:bookmarkStart w:id="16" w:name="_Toc424210173"/>
      <w:r w:rsidRPr="001A7C76">
        <w:rPr>
          <w:rFonts w:eastAsia="Calibri"/>
          <w:b/>
          <w:sz w:val="22"/>
          <w:szCs w:val="22"/>
          <w:lang w:val="en-US"/>
        </w:rPr>
        <w:t>Start date &amp; Period of implementation of tasks</w:t>
      </w:r>
      <w:bookmarkEnd w:id="16"/>
    </w:p>
    <w:p w14:paraId="5B5C96DC" w14:textId="6A3340E6" w:rsidR="001A7C76" w:rsidRPr="001A7C76" w:rsidRDefault="001A7C76" w:rsidP="001A7C76">
      <w:pPr>
        <w:spacing w:after="160" w:line="259" w:lineRule="auto"/>
        <w:jc w:val="both"/>
        <w:rPr>
          <w:rFonts w:eastAsia="Calibri"/>
          <w:sz w:val="22"/>
          <w:szCs w:val="22"/>
          <w:lang w:val="en-US"/>
        </w:rPr>
      </w:pPr>
      <w:r w:rsidRPr="001A7C76">
        <w:rPr>
          <w:rFonts w:eastAsia="Calibri"/>
          <w:sz w:val="22"/>
          <w:szCs w:val="22"/>
          <w:lang w:val="en-US"/>
        </w:rPr>
        <w:t xml:space="preserve">The intended start date is the date of signing of the contract and the period of implementation of the contract will tentative one month from this date. </w:t>
      </w:r>
    </w:p>
    <w:p w14:paraId="0A1459BB" w14:textId="77777777" w:rsidR="001A7C76" w:rsidRPr="001A7C76" w:rsidRDefault="001A7C76" w:rsidP="001A7C76">
      <w:pPr>
        <w:keepNext/>
        <w:keepLines/>
        <w:tabs>
          <w:tab w:val="num" w:pos="480"/>
        </w:tabs>
        <w:spacing w:before="240" w:after="240"/>
        <w:ind w:left="482" w:hanging="482"/>
        <w:jc w:val="both"/>
        <w:outlineLvl w:val="0"/>
        <w:rPr>
          <w:rFonts w:eastAsia="Calibri"/>
          <w:b/>
          <w:sz w:val="22"/>
          <w:szCs w:val="22"/>
          <w:lang w:val="en-US"/>
        </w:rPr>
      </w:pPr>
      <w:bookmarkStart w:id="17" w:name="_Toc424210174"/>
      <w:r w:rsidRPr="001A7C76">
        <w:rPr>
          <w:rFonts w:eastAsia="Calibri"/>
          <w:b/>
          <w:sz w:val="22"/>
          <w:szCs w:val="22"/>
          <w:lang w:val="en-US"/>
        </w:rPr>
        <w:t>REQUIREMENTS</w:t>
      </w:r>
      <w:bookmarkEnd w:id="17"/>
    </w:p>
    <w:p w14:paraId="49C30C50" w14:textId="77777777" w:rsidR="001A7C76" w:rsidRPr="001A7C76" w:rsidRDefault="001A7C76" w:rsidP="001A7C76">
      <w:pPr>
        <w:numPr>
          <w:ilvl w:val="1"/>
          <w:numId w:val="0"/>
        </w:numPr>
        <w:tabs>
          <w:tab w:val="num" w:pos="500"/>
        </w:tabs>
        <w:spacing w:before="120" w:after="240"/>
        <w:ind w:left="499" w:hanging="499"/>
        <w:outlineLvl w:val="1"/>
        <w:rPr>
          <w:rFonts w:eastAsia="Calibri"/>
          <w:b/>
          <w:sz w:val="22"/>
          <w:szCs w:val="22"/>
          <w:lang w:val="en-US"/>
        </w:rPr>
      </w:pPr>
      <w:bookmarkStart w:id="18" w:name="_Toc424210176"/>
      <w:r w:rsidRPr="001A7C76">
        <w:rPr>
          <w:rFonts w:eastAsia="Calibri"/>
          <w:b/>
          <w:sz w:val="22"/>
          <w:szCs w:val="22"/>
          <w:lang w:val="en-US"/>
        </w:rPr>
        <w:t>Office accommodation</w:t>
      </w:r>
      <w:bookmarkEnd w:id="18"/>
    </w:p>
    <w:p w14:paraId="5ABC2770" w14:textId="77777777" w:rsidR="001A7C76" w:rsidRPr="001A7C76" w:rsidRDefault="001A7C76" w:rsidP="001A7C76">
      <w:pPr>
        <w:spacing w:after="160" w:line="259" w:lineRule="auto"/>
        <w:rPr>
          <w:rFonts w:eastAsia="Calibri"/>
          <w:sz w:val="22"/>
          <w:szCs w:val="22"/>
          <w:lang w:val="en-US"/>
        </w:rPr>
      </w:pPr>
      <w:r w:rsidRPr="001A7C76">
        <w:rPr>
          <w:rFonts w:eastAsia="Calibri"/>
          <w:sz w:val="22"/>
          <w:szCs w:val="22"/>
          <w:lang w:val="en-US"/>
        </w:rPr>
        <w:t>Office accommodation will  be provided by the Contractor.</w:t>
      </w:r>
    </w:p>
    <w:p w14:paraId="7F41CD60" w14:textId="77777777" w:rsidR="001A7C76" w:rsidRPr="001A7C76" w:rsidRDefault="001A7C76" w:rsidP="001A7C76">
      <w:pPr>
        <w:numPr>
          <w:ilvl w:val="1"/>
          <w:numId w:val="0"/>
        </w:numPr>
        <w:tabs>
          <w:tab w:val="num" w:pos="500"/>
        </w:tabs>
        <w:spacing w:before="120" w:after="240"/>
        <w:ind w:left="499" w:hanging="499"/>
        <w:outlineLvl w:val="1"/>
        <w:rPr>
          <w:rFonts w:eastAsia="Calibri"/>
          <w:b/>
          <w:sz w:val="22"/>
          <w:szCs w:val="22"/>
          <w:lang w:val="en-US"/>
        </w:rPr>
      </w:pPr>
      <w:bookmarkStart w:id="19" w:name="_Toc424210178"/>
      <w:r w:rsidRPr="001A7C76">
        <w:rPr>
          <w:rFonts w:eastAsia="Calibri"/>
          <w:b/>
          <w:sz w:val="22"/>
          <w:szCs w:val="22"/>
          <w:lang w:val="en-US"/>
        </w:rPr>
        <w:t>Equipment</w:t>
      </w:r>
      <w:bookmarkEnd w:id="19"/>
    </w:p>
    <w:p w14:paraId="1A70C5FA" w14:textId="77777777" w:rsidR="001A7C76" w:rsidRPr="001A7C76" w:rsidRDefault="001A7C76" w:rsidP="001A7C76">
      <w:pPr>
        <w:spacing w:after="160" w:line="259" w:lineRule="auto"/>
        <w:jc w:val="both"/>
        <w:rPr>
          <w:rFonts w:eastAsia="Calibri"/>
          <w:sz w:val="22"/>
          <w:szCs w:val="22"/>
          <w:lang w:val="en-US"/>
        </w:rPr>
      </w:pPr>
      <w:r w:rsidRPr="009722FC">
        <w:rPr>
          <w:rFonts w:eastAsia="Calibri"/>
          <w:bCs/>
          <w:sz w:val="22"/>
          <w:szCs w:val="22"/>
          <w:lang w:val="en-US"/>
        </w:rPr>
        <w:t xml:space="preserve">No </w:t>
      </w:r>
      <w:r w:rsidRPr="001A7C76">
        <w:rPr>
          <w:rFonts w:eastAsia="Calibri"/>
          <w:sz w:val="22"/>
          <w:szCs w:val="22"/>
          <w:lang w:val="en-US"/>
        </w:rPr>
        <w:t>equipment is to be purchased on behalf of the Contracting Authority / partner country as part of this service contract or transferred to the Contracting Authority / partner country at the end of this contract. Any equipment related to this contract which is to be acquired by the partner country must be purchased by means of a separate supply tender procedure.</w:t>
      </w:r>
    </w:p>
    <w:p w14:paraId="7367C316" w14:textId="77777777" w:rsidR="001A7C76" w:rsidRPr="001A7C76" w:rsidRDefault="001A7C76" w:rsidP="001A7C76">
      <w:pPr>
        <w:keepNext/>
        <w:keepLines/>
        <w:tabs>
          <w:tab w:val="num" w:pos="480"/>
        </w:tabs>
        <w:spacing w:before="240" w:after="240"/>
        <w:ind w:left="482" w:hanging="482"/>
        <w:jc w:val="both"/>
        <w:outlineLvl w:val="0"/>
        <w:rPr>
          <w:rFonts w:eastAsia="Calibri"/>
          <w:b/>
          <w:sz w:val="22"/>
          <w:szCs w:val="22"/>
          <w:lang w:val="en-US"/>
        </w:rPr>
      </w:pPr>
      <w:bookmarkStart w:id="20" w:name="_Toc424210179"/>
      <w:r w:rsidRPr="001A7C76">
        <w:rPr>
          <w:rFonts w:eastAsia="Calibri"/>
          <w:b/>
          <w:sz w:val="22"/>
          <w:szCs w:val="22"/>
          <w:lang w:val="en-US"/>
        </w:rPr>
        <w:t>REPORTS</w:t>
      </w:r>
      <w:bookmarkEnd w:id="20"/>
    </w:p>
    <w:p w14:paraId="6EB416D4" w14:textId="77777777" w:rsidR="001A7C76" w:rsidRPr="001A7C76" w:rsidRDefault="001A7C76" w:rsidP="001A7C76">
      <w:pPr>
        <w:numPr>
          <w:ilvl w:val="1"/>
          <w:numId w:val="0"/>
        </w:numPr>
        <w:tabs>
          <w:tab w:val="num" w:pos="500"/>
        </w:tabs>
        <w:spacing w:before="120" w:after="240"/>
        <w:ind w:left="499" w:hanging="499"/>
        <w:outlineLvl w:val="1"/>
        <w:rPr>
          <w:rFonts w:eastAsia="Calibri"/>
          <w:b/>
          <w:sz w:val="22"/>
          <w:szCs w:val="22"/>
          <w:lang w:val="en-US"/>
        </w:rPr>
      </w:pPr>
      <w:bookmarkStart w:id="21" w:name="_Ref20555417"/>
      <w:bookmarkStart w:id="22" w:name="_Ref20656720"/>
      <w:bookmarkStart w:id="23" w:name="_Toc424210180"/>
      <w:r w:rsidRPr="001A7C76">
        <w:rPr>
          <w:rFonts w:eastAsia="Calibri"/>
          <w:b/>
          <w:sz w:val="22"/>
          <w:szCs w:val="22"/>
          <w:lang w:val="en-US"/>
        </w:rPr>
        <w:t>Reporting requirements</w:t>
      </w:r>
      <w:bookmarkEnd w:id="21"/>
      <w:bookmarkEnd w:id="22"/>
      <w:bookmarkEnd w:id="23"/>
    </w:p>
    <w:p w14:paraId="0DDCBC54" w14:textId="07381C43" w:rsidR="001A7C76" w:rsidRPr="009722FC" w:rsidRDefault="009722FC" w:rsidP="001A7C76">
      <w:pPr>
        <w:spacing w:after="160" w:line="259" w:lineRule="auto"/>
        <w:rPr>
          <w:rFonts w:ascii="Calibri" w:eastAsia="Calibri" w:hAnsi="Calibri" w:cs="Calibri"/>
          <w:b/>
          <w:bCs/>
          <w:sz w:val="22"/>
          <w:szCs w:val="22"/>
        </w:rPr>
      </w:pPr>
      <w:r>
        <w:rPr>
          <w:rFonts w:eastAsia="Calibri"/>
          <w:sz w:val="22"/>
          <w:szCs w:val="22"/>
          <w:lang w:val="en-US"/>
        </w:rPr>
        <w:t>n</w:t>
      </w:r>
      <w:r>
        <w:rPr>
          <w:rFonts w:eastAsia="Calibri"/>
          <w:sz w:val="22"/>
          <w:szCs w:val="22"/>
        </w:rPr>
        <w:t>/a</w:t>
      </w:r>
    </w:p>
    <w:p w14:paraId="683198FD" w14:textId="77777777" w:rsidR="001A7C76" w:rsidRPr="001A7C76" w:rsidRDefault="001A7C76" w:rsidP="001A7C76">
      <w:pPr>
        <w:keepNext/>
        <w:keepLines/>
        <w:tabs>
          <w:tab w:val="num" w:pos="480"/>
        </w:tabs>
        <w:spacing w:before="240" w:after="240"/>
        <w:ind w:left="482" w:hanging="482"/>
        <w:jc w:val="both"/>
        <w:outlineLvl w:val="0"/>
        <w:rPr>
          <w:rFonts w:eastAsia="Calibri"/>
          <w:b/>
          <w:sz w:val="22"/>
          <w:szCs w:val="22"/>
          <w:lang w:val="en-US"/>
        </w:rPr>
      </w:pPr>
      <w:bookmarkStart w:id="24" w:name="_Toc424210182"/>
      <w:r w:rsidRPr="001A7C76">
        <w:rPr>
          <w:rFonts w:eastAsia="Calibri"/>
          <w:b/>
          <w:sz w:val="22"/>
          <w:szCs w:val="22"/>
          <w:lang w:val="en-US"/>
        </w:rPr>
        <w:t>MONITORING AND EVALUATION</w:t>
      </w:r>
      <w:bookmarkEnd w:id="24"/>
    </w:p>
    <w:p w14:paraId="51C6FDC5" w14:textId="77777777" w:rsidR="001A7C76" w:rsidRPr="001A7C76" w:rsidRDefault="001A7C76" w:rsidP="001A7C76">
      <w:pPr>
        <w:numPr>
          <w:ilvl w:val="1"/>
          <w:numId w:val="0"/>
        </w:numPr>
        <w:tabs>
          <w:tab w:val="num" w:pos="500"/>
        </w:tabs>
        <w:spacing w:before="120" w:after="240"/>
        <w:ind w:left="499" w:hanging="499"/>
        <w:outlineLvl w:val="1"/>
        <w:rPr>
          <w:rFonts w:eastAsia="Calibri"/>
          <w:b/>
          <w:sz w:val="22"/>
          <w:szCs w:val="22"/>
          <w:lang w:val="en-US"/>
        </w:rPr>
      </w:pPr>
      <w:bookmarkStart w:id="25" w:name="_Toc424210183"/>
      <w:r w:rsidRPr="001A7C76">
        <w:rPr>
          <w:rFonts w:eastAsia="Calibri"/>
          <w:b/>
          <w:sz w:val="22"/>
          <w:szCs w:val="22"/>
          <w:lang w:val="en-US"/>
        </w:rPr>
        <w:t>Definition of indicators</w:t>
      </w:r>
      <w:bookmarkEnd w:id="25"/>
    </w:p>
    <w:p w14:paraId="5A0262EE" w14:textId="77777777" w:rsidR="001A7C76" w:rsidRPr="001A7C76" w:rsidRDefault="001A7C76" w:rsidP="001A7C76">
      <w:pPr>
        <w:spacing w:after="160" w:line="259" w:lineRule="auto"/>
        <w:rPr>
          <w:rFonts w:eastAsia="Calibri"/>
          <w:sz w:val="22"/>
          <w:szCs w:val="22"/>
          <w:lang w:val="en-US"/>
        </w:rPr>
      </w:pPr>
      <w:r w:rsidRPr="001A7C76">
        <w:rPr>
          <w:rFonts w:eastAsia="Calibri"/>
          <w:sz w:val="22"/>
          <w:szCs w:val="22"/>
          <w:lang w:val="en-US"/>
        </w:rPr>
        <w:lastRenderedPageBreak/>
        <w:t>The indicator of the successful implementation of the contract is “Services provided in timely, quality and quantity manor, as required in these Terms of Reference”.</w:t>
      </w:r>
    </w:p>
    <w:p w14:paraId="3C0A9BD3" w14:textId="77777777" w:rsidR="001A7C76" w:rsidRPr="001A7C76" w:rsidRDefault="001A7C76" w:rsidP="001A7C76">
      <w:pPr>
        <w:numPr>
          <w:ilvl w:val="1"/>
          <w:numId w:val="0"/>
        </w:numPr>
        <w:tabs>
          <w:tab w:val="num" w:pos="500"/>
        </w:tabs>
        <w:spacing w:before="120" w:after="240"/>
        <w:ind w:left="499" w:hanging="499"/>
        <w:outlineLvl w:val="1"/>
        <w:rPr>
          <w:rFonts w:eastAsia="Calibri"/>
          <w:b/>
          <w:sz w:val="22"/>
          <w:szCs w:val="22"/>
          <w:lang w:val="en-US"/>
        </w:rPr>
      </w:pPr>
      <w:bookmarkStart w:id="26" w:name="_Toc424210184"/>
      <w:r w:rsidRPr="001A7C76">
        <w:rPr>
          <w:rFonts w:eastAsia="Calibri"/>
          <w:b/>
          <w:sz w:val="22"/>
          <w:szCs w:val="22"/>
          <w:lang w:val="en-US"/>
        </w:rPr>
        <w:t>Special requirements</w:t>
      </w:r>
      <w:bookmarkEnd w:id="26"/>
    </w:p>
    <w:p w14:paraId="7E08CD68" w14:textId="77777777" w:rsidR="001A7C76" w:rsidRPr="001A7C76" w:rsidRDefault="001A7C76" w:rsidP="001A7C76">
      <w:pPr>
        <w:spacing w:after="160" w:line="259" w:lineRule="auto"/>
        <w:rPr>
          <w:rFonts w:eastAsia="Calibri"/>
          <w:sz w:val="22"/>
          <w:szCs w:val="22"/>
          <w:lang w:val="en-US"/>
        </w:rPr>
      </w:pPr>
      <w:r w:rsidRPr="001A7C76">
        <w:rPr>
          <w:rFonts w:eastAsia="Calibri"/>
          <w:sz w:val="22"/>
          <w:szCs w:val="22"/>
          <w:lang w:val="en-US"/>
        </w:rPr>
        <w:t>n/a</w:t>
      </w:r>
    </w:p>
    <w:p w14:paraId="32BD143B" w14:textId="77777777" w:rsidR="001A7C76" w:rsidRPr="001A7C76" w:rsidRDefault="001A7C76" w:rsidP="001A7C76">
      <w:pPr>
        <w:spacing w:after="160" w:line="259" w:lineRule="auto"/>
        <w:jc w:val="both"/>
        <w:rPr>
          <w:rFonts w:eastAsia="Calibri"/>
          <w:sz w:val="22"/>
          <w:szCs w:val="22"/>
          <w:lang w:val="en-US"/>
        </w:rPr>
      </w:pPr>
    </w:p>
    <w:p w14:paraId="1ABDE23E" w14:textId="77777777" w:rsidR="001A7C76" w:rsidRPr="001A7C76" w:rsidRDefault="001A7C76" w:rsidP="001A7C76">
      <w:pPr>
        <w:spacing w:after="160" w:line="259" w:lineRule="auto"/>
        <w:jc w:val="both"/>
        <w:rPr>
          <w:rFonts w:eastAsia="Calibri"/>
          <w:sz w:val="22"/>
          <w:szCs w:val="22"/>
          <w:lang w:val="en-US"/>
        </w:rPr>
      </w:pPr>
    </w:p>
    <w:p w14:paraId="141FB158" w14:textId="77777777" w:rsidR="00104376" w:rsidRDefault="00104376"/>
    <w:sectPr w:rsidR="00104376" w:rsidSect="00125FAF">
      <w:headerReference w:type="default" r:id="rId8"/>
      <w:footerReference w:type="default" r:id="rId9"/>
      <w:pgSz w:w="11906" w:h="16838"/>
      <w:pgMar w:top="787"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C04D2B" w14:textId="77777777" w:rsidR="000B7EA4" w:rsidRDefault="000B7EA4" w:rsidP="00104376">
      <w:r>
        <w:separator/>
      </w:r>
    </w:p>
  </w:endnote>
  <w:endnote w:type="continuationSeparator" w:id="0">
    <w:p w14:paraId="5A344534" w14:textId="77777777" w:rsidR="000B7EA4" w:rsidRDefault="000B7EA4" w:rsidP="00104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3EE619" w14:textId="77777777" w:rsidR="00125FAF" w:rsidRDefault="00125FAF">
    <w:pPr>
      <w:pStyle w:val="Footer"/>
      <w:rPr>
        <w:noProof/>
      </w:rPr>
    </w:pPr>
  </w:p>
  <w:p w14:paraId="370E4079" w14:textId="77777777" w:rsidR="00A22035" w:rsidRDefault="00125FAF" w:rsidP="00125FAF">
    <w:pPr>
      <w:pStyle w:val="Footer"/>
      <w:jc w:val="center"/>
    </w:pPr>
    <w:r>
      <w:rPr>
        <w:noProof/>
        <w:lang w:eastAsia="en-GB"/>
      </w:rPr>
      <w:drawing>
        <wp:inline distT="0" distB="0" distL="0" distR="0" wp14:anchorId="5E525B3C" wp14:editId="1882EC8F">
          <wp:extent cx="2932941" cy="899633"/>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90185" cy="978538"/>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67A3EC" w14:textId="77777777" w:rsidR="000B7EA4" w:rsidRDefault="000B7EA4" w:rsidP="00104376">
      <w:r>
        <w:separator/>
      </w:r>
    </w:p>
  </w:footnote>
  <w:footnote w:type="continuationSeparator" w:id="0">
    <w:p w14:paraId="0AEBED15" w14:textId="77777777" w:rsidR="000B7EA4" w:rsidRDefault="000B7EA4" w:rsidP="001043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3118"/>
      <w:gridCol w:w="2897"/>
    </w:tblGrid>
    <w:tr w:rsidR="00A22035" w14:paraId="5CFFB788" w14:textId="77777777" w:rsidTr="00125FAF">
      <w:trPr>
        <w:trHeight w:val="1266"/>
      </w:trPr>
      <w:tc>
        <w:tcPr>
          <w:tcW w:w="3227" w:type="dxa"/>
        </w:tcPr>
        <w:p w14:paraId="6E2EE314" w14:textId="77777777" w:rsidR="00125FAF" w:rsidRDefault="00125FAF" w:rsidP="00125FAF">
          <w:pPr>
            <w:jc w:val="center"/>
            <w:rPr>
              <w:noProof/>
            </w:rPr>
          </w:pPr>
        </w:p>
        <w:p w14:paraId="17CA605E" w14:textId="77777777" w:rsidR="00A22035" w:rsidRDefault="00125FAF" w:rsidP="00125FAF">
          <w:pPr>
            <w:jc w:val="center"/>
          </w:pPr>
          <w:r>
            <w:rPr>
              <w:noProof/>
              <w:lang w:eastAsia="en-GB"/>
            </w:rPr>
            <w:drawing>
              <wp:inline distT="0" distB="0" distL="0" distR="0" wp14:anchorId="0107335B" wp14:editId="0C49EA33">
                <wp:extent cx="1245379" cy="463789"/>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0037" cy="469248"/>
                        </a:xfrm>
                        <a:prstGeom prst="rect">
                          <a:avLst/>
                        </a:prstGeom>
                        <a:noFill/>
                      </pic:spPr>
                    </pic:pic>
                  </a:graphicData>
                </a:graphic>
              </wp:inline>
            </w:drawing>
          </w:r>
        </w:p>
      </w:tc>
      <w:tc>
        <w:tcPr>
          <w:tcW w:w="3118" w:type="dxa"/>
        </w:tcPr>
        <w:p w14:paraId="49DFB16B" w14:textId="77777777" w:rsidR="00A22035" w:rsidRDefault="00A22035" w:rsidP="00125FAF">
          <w:pPr>
            <w:jc w:val="center"/>
            <w:rPr>
              <w:noProof/>
            </w:rPr>
          </w:pPr>
        </w:p>
        <w:p w14:paraId="25A62359" w14:textId="77777777" w:rsidR="00125FAF" w:rsidRDefault="00125FAF" w:rsidP="00125FAF">
          <w:pPr>
            <w:jc w:val="center"/>
            <w:rPr>
              <w:noProof/>
            </w:rPr>
          </w:pPr>
        </w:p>
        <w:p w14:paraId="71A6E020" w14:textId="77777777" w:rsidR="00125FAF" w:rsidRDefault="00020978" w:rsidP="00125FAF">
          <w:pPr>
            <w:jc w:val="center"/>
            <w:rPr>
              <w:noProof/>
            </w:rPr>
          </w:pPr>
          <w:r>
            <w:rPr>
              <w:noProof/>
            </w:rPr>
            <w:t xml:space="preserve"> </w:t>
          </w:r>
          <w:r w:rsidR="00125FAF">
            <w:rPr>
              <w:noProof/>
              <w:lang w:eastAsia="en-GB"/>
            </w:rPr>
            <w:drawing>
              <wp:inline distT="0" distB="0" distL="0" distR="0" wp14:anchorId="0AAA6C97" wp14:editId="47149577">
                <wp:extent cx="1426464" cy="338854"/>
                <wp:effectExtent l="0" t="0" r="2540" b="444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53509" cy="345279"/>
                        </a:xfrm>
                        <a:prstGeom prst="rect">
                          <a:avLst/>
                        </a:prstGeom>
                        <a:noFill/>
                      </pic:spPr>
                    </pic:pic>
                  </a:graphicData>
                </a:graphic>
              </wp:inline>
            </w:drawing>
          </w:r>
        </w:p>
        <w:p w14:paraId="29F120D1" w14:textId="77777777" w:rsidR="00125FAF" w:rsidRDefault="00125FAF" w:rsidP="00125FAF">
          <w:pPr>
            <w:jc w:val="center"/>
            <w:rPr>
              <w:noProof/>
            </w:rPr>
          </w:pPr>
        </w:p>
        <w:p w14:paraId="2284A8B3" w14:textId="77777777" w:rsidR="00A22035" w:rsidRDefault="00A22035" w:rsidP="007E6E9A"/>
      </w:tc>
      <w:tc>
        <w:tcPr>
          <w:tcW w:w="2897" w:type="dxa"/>
        </w:tcPr>
        <w:p w14:paraId="5648AC66" w14:textId="77777777" w:rsidR="00125FAF" w:rsidRDefault="00125FAF" w:rsidP="007E6E9A">
          <w:pPr>
            <w:jc w:val="center"/>
            <w:rPr>
              <w:noProof/>
            </w:rPr>
          </w:pPr>
        </w:p>
        <w:p w14:paraId="3D0AA8EF" w14:textId="77777777" w:rsidR="00A22035" w:rsidRDefault="00A22035" w:rsidP="007E6E9A">
          <w:pPr>
            <w:jc w:val="center"/>
          </w:pPr>
          <w:r>
            <w:rPr>
              <w:noProof/>
              <w:lang w:eastAsia="en-GB"/>
            </w:rPr>
            <w:drawing>
              <wp:inline distT="0" distB="0" distL="0" distR="0" wp14:anchorId="7BB6C5B0" wp14:editId="2DCAF629">
                <wp:extent cx="504884" cy="514114"/>
                <wp:effectExtent l="0" t="0" r="0" b="63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10174" cy="519501"/>
                        </a:xfrm>
                        <a:prstGeom prst="rect">
                          <a:avLst/>
                        </a:prstGeom>
                        <a:noFill/>
                      </pic:spPr>
                    </pic:pic>
                  </a:graphicData>
                </a:graphic>
              </wp:inline>
            </w:drawing>
          </w:r>
        </w:p>
      </w:tc>
    </w:tr>
  </w:tbl>
  <w:p w14:paraId="5930CD06" w14:textId="77777777" w:rsidR="00104376" w:rsidRDefault="00104376" w:rsidP="0010437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45F3E"/>
    <w:multiLevelType w:val="hybridMultilevel"/>
    <w:tmpl w:val="529C99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E96D46"/>
    <w:multiLevelType w:val="hybridMultilevel"/>
    <w:tmpl w:val="459255F0"/>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19B3A9A"/>
    <w:multiLevelType w:val="hybridMultilevel"/>
    <w:tmpl w:val="BDE0B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7A25A9"/>
    <w:multiLevelType w:val="hybridMultilevel"/>
    <w:tmpl w:val="D7D47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0F2"/>
    <w:rsid w:val="00020978"/>
    <w:rsid w:val="00064D64"/>
    <w:rsid w:val="000669E9"/>
    <w:rsid w:val="000B7EA4"/>
    <w:rsid w:val="000E790F"/>
    <w:rsid w:val="00104376"/>
    <w:rsid w:val="00110F36"/>
    <w:rsid w:val="00125FAF"/>
    <w:rsid w:val="001A7C76"/>
    <w:rsid w:val="00282146"/>
    <w:rsid w:val="00297789"/>
    <w:rsid w:val="002C311D"/>
    <w:rsid w:val="003B6975"/>
    <w:rsid w:val="0047272F"/>
    <w:rsid w:val="0047428F"/>
    <w:rsid w:val="005C3CED"/>
    <w:rsid w:val="00685E25"/>
    <w:rsid w:val="006D0B0B"/>
    <w:rsid w:val="007510F2"/>
    <w:rsid w:val="00816667"/>
    <w:rsid w:val="00925427"/>
    <w:rsid w:val="009722FC"/>
    <w:rsid w:val="009E5767"/>
    <w:rsid w:val="00A22035"/>
    <w:rsid w:val="00A561E9"/>
    <w:rsid w:val="00A85B7F"/>
    <w:rsid w:val="00AC551A"/>
    <w:rsid w:val="00C06576"/>
    <w:rsid w:val="00D45736"/>
    <w:rsid w:val="00E0041B"/>
    <w:rsid w:val="00E6271A"/>
    <w:rsid w:val="00ED18A2"/>
    <w:rsid w:val="00FF39D2"/>
  </w:rsids>
  <m:mathPr>
    <m:mathFont m:val="Cambria Math"/>
    <m:brkBin m:val="before"/>
    <m:brkBinSub m:val="--"/>
    <m:smallFrac m:val="0"/>
    <m:dispDef/>
    <m:lMargin m:val="0"/>
    <m:rMargin m:val="0"/>
    <m:defJc m:val="centerGroup"/>
    <m:wrapIndent m:val="1440"/>
    <m:intLim m:val="subSup"/>
    <m:naryLim m:val="undOvr"/>
  </m:mathPr>
  <w:themeFontLang w:val="en-GB" w:bidi="my-MM"/>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39A739"/>
  <w15:docId w15:val="{45391A18-5883-4936-8A4A-E99B4C90B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39D2"/>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4376"/>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04376"/>
    <w:rPr>
      <w:rFonts w:ascii="Tahoma" w:hAnsi="Tahoma" w:cs="Tahoma"/>
      <w:sz w:val="16"/>
      <w:szCs w:val="16"/>
    </w:rPr>
  </w:style>
  <w:style w:type="table" w:styleId="TableGrid">
    <w:name w:val="Table Grid"/>
    <w:basedOn w:val="TableNormal"/>
    <w:uiPriority w:val="59"/>
    <w:rsid w:val="001043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4376"/>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04376"/>
  </w:style>
  <w:style w:type="paragraph" w:styleId="Footer">
    <w:name w:val="footer"/>
    <w:basedOn w:val="Normal"/>
    <w:link w:val="FooterChar"/>
    <w:uiPriority w:val="99"/>
    <w:unhideWhenUsed/>
    <w:rsid w:val="00104376"/>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104376"/>
  </w:style>
  <w:style w:type="paragraph" w:styleId="Title">
    <w:name w:val="Title"/>
    <w:basedOn w:val="Normal"/>
    <w:link w:val="TitleChar"/>
    <w:qFormat/>
    <w:rsid w:val="00104376"/>
    <w:pPr>
      <w:jc w:val="center"/>
    </w:pPr>
    <w:rPr>
      <w:b/>
      <w:sz w:val="44"/>
    </w:rPr>
  </w:style>
  <w:style w:type="character" w:customStyle="1" w:styleId="TitleChar">
    <w:name w:val="Title Char"/>
    <w:basedOn w:val="DefaultParagraphFont"/>
    <w:link w:val="Title"/>
    <w:rsid w:val="00104376"/>
    <w:rPr>
      <w:rFonts w:ascii="Times New Roman" w:eastAsia="Times New Roman" w:hAnsi="Times New Roman" w:cs="Times New Roman"/>
      <w:b/>
      <w:sz w:val="44"/>
      <w:szCs w:val="20"/>
    </w:rPr>
  </w:style>
  <w:style w:type="paragraph" w:styleId="ListParagraph">
    <w:name w:val="List Paragraph"/>
    <w:basedOn w:val="Normal"/>
    <w:uiPriority w:val="34"/>
    <w:qFormat/>
    <w:rsid w:val="004727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3979027">
      <w:bodyDiv w:val="1"/>
      <w:marLeft w:val="0"/>
      <w:marRight w:val="0"/>
      <w:marTop w:val="0"/>
      <w:marBottom w:val="0"/>
      <w:divBdr>
        <w:top w:val="none" w:sz="0" w:space="0" w:color="auto"/>
        <w:left w:val="none" w:sz="0" w:space="0" w:color="auto"/>
        <w:bottom w:val="none" w:sz="0" w:space="0" w:color="auto"/>
        <w:right w:val="none" w:sz="0" w:space="0" w:color="auto"/>
      </w:divBdr>
      <w:divsChild>
        <w:div w:id="172501377">
          <w:marLeft w:val="0"/>
          <w:marRight w:val="0"/>
          <w:marTop w:val="0"/>
          <w:marBottom w:val="0"/>
          <w:divBdr>
            <w:top w:val="none" w:sz="0" w:space="0" w:color="auto"/>
            <w:left w:val="none" w:sz="0" w:space="0" w:color="auto"/>
            <w:bottom w:val="none" w:sz="0" w:space="0" w:color="auto"/>
            <w:right w:val="none" w:sz="0" w:space="0" w:color="auto"/>
          </w:divBdr>
          <w:divsChild>
            <w:div w:id="1943371298">
              <w:marLeft w:val="0"/>
              <w:marRight w:val="0"/>
              <w:marTop w:val="0"/>
              <w:marBottom w:val="0"/>
              <w:divBdr>
                <w:top w:val="none" w:sz="0" w:space="0" w:color="auto"/>
                <w:left w:val="none" w:sz="0" w:space="0" w:color="auto"/>
                <w:bottom w:val="none" w:sz="0" w:space="0" w:color="auto"/>
                <w:right w:val="none" w:sz="0" w:space="0" w:color="auto"/>
              </w:divBdr>
              <w:divsChild>
                <w:div w:id="2129427611">
                  <w:marLeft w:val="0"/>
                  <w:marRight w:val="0"/>
                  <w:marTop w:val="0"/>
                  <w:marBottom w:val="0"/>
                  <w:divBdr>
                    <w:top w:val="none" w:sz="0" w:space="0" w:color="auto"/>
                    <w:left w:val="none" w:sz="0" w:space="0" w:color="auto"/>
                    <w:bottom w:val="none" w:sz="0" w:space="0" w:color="auto"/>
                    <w:right w:val="none" w:sz="0" w:space="0" w:color="auto"/>
                  </w:divBdr>
                  <w:divsChild>
                    <w:div w:id="990446422">
                      <w:marLeft w:val="0"/>
                      <w:marRight w:val="0"/>
                      <w:marTop w:val="0"/>
                      <w:marBottom w:val="0"/>
                      <w:divBdr>
                        <w:top w:val="none" w:sz="0" w:space="0" w:color="auto"/>
                        <w:left w:val="none" w:sz="0" w:space="0" w:color="auto"/>
                        <w:bottom w:val="none" w:sz="0" w:space="0" w:color="auto"/>
                        <w:right w:val="none" w:sz="0" w:space="0" w:color="auto"/>
                      </w:divBdr>
                      <w:divsChild>
                        <w:div w:id="1144852896">
                          <w:marLeft w:val="0"/>
                          <w:marRight w:val="0"/>
                          <w:marTop w:val="0"/>
                          <w:marBottom w:val="0"/>
                          <w:divBdr>
                            <w:top w:val="none" w:sz="0" w:space="0" w:color="auto"/>
                            <w:left w:val="none" w:sz="0" w:space="0" w:color="auto"/>
                            <w:bottom w:val="none" w:sz="0" w:space="0" w:color="auto"/>
                            <w:right w:val="none" w:sz="0" w:space="0" w:color="auto"/>
                          </w:divBdr>
                          <w:divsChild>
                            <w:div w:id="1199512283">
                              <w:marLeft w:val="0"/>
                              <w:marRight w:val="0"/>
                              <w:marTop w:val="0"/>
                              <w:marBottom w:val="0"/>
                              <w:divBdr>
                                <w:top w:val="none" w:sz="0" w:space="0" w:color="auto"/>
                                <w:left w:val="none" w:sz="0" w:space="0" w:color="auto"/>
                                <w:bottom w:val="none" w:sz="0" w:space="0" w:color="auto"/>
                                <w:right w:val="none" w:sz="0" w:space="0" w:color="auto"/>
                              </w:divBdr>
                              <w:divsChild>
                                <w:div w:id="1347975922">
                                  <w:marLeft w:val="0"/>
                                  <w:marRight w:val="0"/>
                                  <w:marTop w:val="0"/>
                                  <w:marBottom w:val="0"/>
                                  <w:divBdr>
                                    <w:top w:val="none" w:sz="0" w:space="0" w:color="auto"/>
                                    <w:left w:val="none" w:sz="0" w:space="0" w:color="auto"/>
                                    <w:bottom w:val="none" w:sz="0" w:space="0" w:color="auto"/>
                                    <w:right w:val="none" w:sz="0" w:space="0" w:color="auto"/>
                                  </w:divBdr>
                                  <w:divsChild>
                                    <w:div w:id="921766171">
                                      <w:marLeft w:val="0"/>
                                      <w:marRight w:val="0"/>
                                      <w:marTop w:val="0"/>
                                      <w:marBottom w:val="0"/>
                                      <w:divBdr>
                                        <w:top w:val="none" w:sz="0" w:space="0" w:color="auto"/>
                                        <w:left w:val="none" w:sz="0" w:space="0" w:color="auto"/>
                                        <w:bottom w:val="none" w:sz="0" w:space="0" w:color="auto"/>
                                        <w:right w:val="none" w:sz="0" w:space="0" w:color="auto"/>
                                      </w:divBdr>
                                      <w:divsChild>
                                        <w:div w:id="1737436111">
                                          <w:marLeft w:val="0"/>
                                          <w:marRight w:val="0"/>
                                          <w:marTop w:val="0"/>
                                          <w:marBottom w:val="0"/>
                                          <w:divBdr>
                                            <w:top w:val="none" w:sz="0" w:space="0" w:color="auto"/>
                                            <w:left w:val="none" w:sz="0" w:space="0" w:color="auto"/>
                                            <w:bottom w:val="none" w:sz="0" w:space="0" w:color="auto"/>
                                            <w:right w:val="none" w:sz="0" w:space="0" w:color="auto"/>
                                          </w:divBdr>
                                          <w:divsChild>
                                            <w:div w:id="1984383107">
                                              <w:marLeft w:val="0"/>
                                              <w:marRight w:val="0"/>
                                              <w:marTop w:val="0"/>
                                              <w:marBottom w:val="0"/>
                                              <w:divBdr>
                                                <w:top w:val="none" w:sz="0" w:space="0" w:color="auto"/>
                                                <w:left w:val="none" w:sz="0" w:space="0" w:color="auto"/>
                                                <w:bottom w:val="none" w:sz="0" w:space="0" w:color="auto"/>
                                                <w:right w:val="none" w:sz="0" w:space="0" w:color="auto"/>
                                              </w:divBdr>
                                              <w:divsChild>
                                                <w:div w:id="1616059333">
                                                  <w:marLeft w:val="0"/>
                                                  <w:marRight w:val="0"/>
                                                  <w:marTop w:val="0"/>
                                                  <w:marBottom w:val="0"/>
                                                  <w:divBdr>
                                                    <w:top w:val="none" w:sz="0" w:space="0" w:color="auto"/>
                                                    <w:left w:val="none" w:sz="0" w:space="0" w:color="auto"/>
                                                    <w:bottom w:val="none" w:sz="0" w:space="0" w:color="auto"/>
                                                    <w:right w:val="none" w:sz="0" w:space="0" w:color="auto"/>
                                                  </w:divBdr>
                                                  <w:divsChild>
                                                    <w:div w:id="2141341353">
                                                      <w:marLeft w:val="0"/>
                                                      <w:marRight w:val="0"/>
                                                      <w:marTop w:val="0"/>
                                                      <w:marBottom w:val="0"/>
                                                      <w:divBdr>
                                                        <w:top w:val="none" w:sz="0" w:space="0" w:color="auto"/>
                                                        <w:left w:val="none" w:sz="0" w:space="0" w:color="auto"/>
                                                        <w:bottom w:val="none" w:sz="0" w:space="0" w:color="auto"/>
                                                        <w:right w:val="none" w:sz="0" w:space="0" w:color="auto"/>
                                                      </w:divBdr>
                                                    </w:div>
                                                    <w:div w:id="1716931356">
                                                      <w:marLeft w:val="0"/>
                                                      <w:marRight w:val="0"/>
                                                      <w:marTop w:val="0"/>
                                                      <w:marBottom w:val="0"/>
                                                      <w:divBdr>
                                                        <w:top w:val="none" w:sz="0" w:space="0" w:color="auto"/>
                                                        <w:left w:val="none" w:sz="0" w:space="0" w:color="auto"/>
                                                        <w:bottom w:val="none" w:sz="0" w:space="0" w:color="auto"/>
                                                        <w:right w:val="none" w:sz="0" w:space="0" w:color="auto"/>
                                                      </w:divBdr>
                                                    </w:div>
                                                    <w:div w:id="56965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63579-BC98-4986-863B-4EA291525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5</Pages>
  <Words>1203</Words>
  <Characters>6862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Dusan Jovanovic</dc:creator>
  <cp:keywords/>
  <dc:description/>
  <cp:lastModifiedBy>Ivana S. Gavran</cp:lastModifiedBy>
  <cp:revision>11</cp:revision>
  <dcterms:created xsi:type="dcterms:W3CDTF">2017-03-23T09:07:00Z</dcterms:created>
  <dcterms:modified xsi:type="dcterms:W3CDTF">2019-09-27T07:37:00Z</dcterms:modified>
</cp:coreProperties>
</file>